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09DE" w14:textId="77777777" w:rsidR="00FC7FB1" w:rsidRPr="00FC7FB1" w:rsidRDefault="00FC7FB1" w:rsidP="002C29B8">
      <w:pPr>
        <w:spacing w:before="120" w:after="12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C7FB1">
        <w:rPr>
          <w:rFonts w:ascii="Calibri" w:eastAsia="Calibri" w:hAnsi="Calibri" w:cs="Calibri"/>
          <w:b/>
          <w:sz w:val="24"/>
          <w:szCs w:val="24"/>
          <w:lang w:eastAsia="en-US"/>
        </w:rPr>
        <w:t>Szacowanie wartości zamówienia na:</w:t>
      </w:r>
    </w:p>
    <w:p w14:paraId="73E883DB" w14:textId="420E916A" w:rsidR="00FC7FB1" w:rsidRPr="00FC7FB1" w:rsidRDefault="00FC7FB1" w:rsidP="002C29B8">
      <w:pPr>
        <w:spacing w:before="120" w:after="12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FC7FB1">
        <w:rPr>
          <w:rFonts w:ascii="Calibri" w:eastAsia="Calibri" w:hAnsi="Calibri" w:cs="Calibri"/>
          <w:b/>
          <w:sz w:val="24"/>
          <w:szCs w:val="24"/>
          <w:lang w:eastAsia="en-US"/>
        </w:rPr>
        <w:t>usługę organizacji wizyt</w:t>
      </w:r>
      <w:r w:rsidR="005D54AC">
        <w:rPr>
          <w:rFonts w:ascii="Calibri" w:eastAsia="Calibri" w:hAnsi="Calibri" w:cs="Calibri"/>
          <w:b/>
          <w:sz w:val="24"/>
          <w:szCs w:val="24"/>
          <w:lang w:eastAsia="en-US"/>
        </w:rPr>
        <w:t>y</w:t>
      </w:r>
      <w:r w:rsidRPr="00FC7FB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studyjn</w:t>
      </w:r>
      <w:r w:rsidR="005D54AC">
        <w:rPr>
          <w:rFonts w:ascii="Calibri" w:eastAsia="Calibri" w:hAnsi="Calibri" w:cs="Calibri"/>
          <w:b/>
          <w:sz w:val="24"/>
          <w:szCs w:val="24"/>
          <w:lang w:eastAsia="en-US"/>
        </w:rPr>
        <w:t>ej w Danii</w:t>
      </w:r>
      <w:r w:rsidRPr="00FC7FB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5D54AC" w:rsidRPr="005D54AC">
        <w:rPr>
          <w:rFonts w:ascii="Calibri" w:eastAsia="Calibri" w:hAnsi="Calibri" w:cs="Calibri"/>
          <w:b/>
          <w:sz w:val="24"/>
          <w:szCs w:val="24"/>
          <w:lang w:eastAsia="en-US"/>
        </w:rPr>
        <w:t>„Trening orientacji przestrzennej dla osób niewidomych i słabowidzących (TOPON)”</w:t>
      </w:r>
    </w:p>
    <w:p w14:paraId="3A174C37" w14:textId="77777777" w:rsidR="00FC7FB1" w:rsidRPr="00FC7FB1" w:rsidRDefault="00FC7FB1" w:rsidP="002C29B8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AD3A3F0" w14:textId="77777777" w:rsidR="00FC7FB1" w:rsidRPr="00FC7FB1" w:rsidRDefault="00FC7FB1" w:rsidP="002C29B8">
      <w:pPr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W ramach rozeznania cenowego rynku i oszacowania wartości zamówienia Państwowy Fundusz Rehabilitacji Osób Niepełnosprawnych zwraca się z prośbą o dokonanie szacunkowej wyceny usług. </w:t>
      </w:r>
    </w:p>
    <w:p w14:paraId="1444EC62" w14:textId="0C3AD62B" w:rsidR="00FC7FB1" w:rsidRPr="00E57EA3" w:rsidRDefault="00FC7FB1" w:rsidP="002C29B8">
      <w:pPr>
        <w:pStyle w:val="Nagwek2"/>
        <w:rPr>
          <w:rFonts w:eastAsia="Calibri"/>
        </w:rPr>
      </w:pPr>
      <w:r w:rsidRPr="00E57EA3">
        <w:rPr>
          <w:rFonts w:eastAsia="Calibri"/>
        </w:rPr>
        <w:t>Informacje ogólne</w:t>
      </w:r>
    </w:p>
    <w:p w14:paraId="332D15F0" w14:textId="16A770CA" w:rsidR="00FC7FB1" w:rsidRPr="00FC7FB1" w:rsidRDefault="00FC7FB1" w:rsidP="002C29B8">
      <w:pPr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Zamówienie ma umożliwić realizację działań planowanych przez Państwowy Fundusz Rehabilitacji Osób Niepełnosprawnych w projekcie </w:t>
      </w:r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 xml:space="preserve">„Trening orientacji przestrzennej dla osób niewidomych i słabowidzących (TOPON)” 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>współfinansowanym w ramach Programu Operacyjnego Wiedza Edukacja Rozwój, Działanie 4.</w:t>
      </w:r>
      <w:r w:rsidR="005D54AC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3AF63B7" w14:textId="63250017" w:rsidR="00FC7FB1" w:rsidRDefault="00FC7FB1" w:rsidP="002C29B8">
      <w:p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Projekt ma na celu </w:t>
      </w:r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>opracowanie, przetestowanie i wdrożenie nowego standardu kształcenia i dokształcania trenerów orientacji przestrzennej oraz programu szkolenia osób niewidomych i słabowidzących w zakresie orientacji przestrzennej</w:t>
      </w:r>
      <w:r w:rsidR="005D54AC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5A9140EA" w14:textId="3189F176" w:rsidR="00FC7FB1" w:rsidRPr="00FC7FB1" w:rsidRDefault="00FC7FB1" w:rsidP="002C29B8">
      <w:pPr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>Jednym z istotnych elementów tworzenia standardów jest organizacja wizyt</w:t>
      </w:r>
      <w:r w:rsidR="005D54AC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 studyjn</w:t>
      </w:r>
      <w:r w:rsidR="005D54AC">
        <w:rPr>
          <w:rFonts w:ascii="Calibri" w:eastAsia="Calibri" w:hAnsi="Calibri" w:cs="Calibri"/>
          <w:sz w:val="22"/>
          <w:szCs w:val="22"/>
          <w:lang w:eastAsia="en-US"/>
        </w:rPr>
        <w:t>ej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D54AC">
        <w:rPr>
          <w:rFonts w:ascii="Calibri" w:eastAsia="Calibri" w:hAnsi="Calibri" w:cs="Calibri"/>
          <w:sz w:val="22"/>
          <w:szCs w:val="22"/>
          <w:lang w:eastAsia="en-US"/>
        </w:rPr>
        <w:t xml:space="preserve">u partnera ponadnarodowego </w:t>
      </w:r>
      <w:proofErr w:type="spellStart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>Instituttet</w:t>
      </w:r>
      <w:proofErr w:type="spellEnd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 xml:space="preserve"> for </w:t>
      </w:r>
      <w:proofErr w:type="spellStart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>Blinde</w:t>
      </w:r>
      <w:proofErr w:type="spellEnd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>og</w:t>
      </w:r>
      <w:proofErr w:type="spellEnd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>Svagsynede</w:t>
      </w:r>
      <w:proofErr w:type="spellEnd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 xml:space="preserve"> (IBOS) </w:t>
      </w:r>
      <w:r w:rsidR="005D54AC">
        <w:rPr>
          <w:rFonts w:ascii="Calibri" w:eastAsia="Calibri" w:hAnsi="Calibri" w:cs="Calibri"/>
          <w:sz w:val="22"/>
          <w:szCs w:val="22"/>
          <w:lang w:eastAsia="en-US"/>
        </w:rPr>
        <w:t xml:space="preserve">w Danii </w:t>
      </w:r>
      <w:hyperlink r:id="rId7" w:history="1">
        <w:r w:rsidR="005D54AC" w:rsidRPr="006F1273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www.ibos.dk</w:t>
        </w:r>
      </w:hyperlink>
      <w:r w:rsidRPr="00FC7FB1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5D54A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1743E42" w14:textId="035796AB" w:rsidR="00FC7FB1" w:rsidRPr="00E57EA3" w:rsidRDefault="00FC7FB1" w:rsidP="002C29B8">
      <w:pPr>
        <w:pStyle w:val="Nagwek2"/>
        <w:rPr>
          <w:rFonts w:eastAsia="Calibri"/>
        </w:rPr>
      </w:pPr>
      <w:r w:rsidRPr="00E57EA3">
        <w:rPr>
          <w:rFonts w:eastAsia="Calibri"/>
        </w:rPr>
        <w:t>Zamawiający</w:t>
      </w:r>
    </w:p>
    <w:p w14:paraId="33851702" w14:textId="77777777" w:rsidR="00FC7FB1" w:rsidRPr="00FC7FB1" w:rsidRDefault="00FC7FB1" w:rsidP="002C29B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>Państwowy Fundusz Rehabilitacji Osób Niepełnosprawnych</w:t>
      </w:r>
    </w:p>
    <w:p w14:paraId="13D087F0" w14:textId="77777777" w:rsidR="00FC7FB1" w:rsidRPr="00FC7FB1" w:rsidRDefault="00FC7FB1" w:rsidP="002C29B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ul. Aleja Jana Pawła II 13, </w:t>
      </w:r>
    </w:p>
    <w:p w14:paraId="41FBBE5B" w14:textId="77777777" w:rsidR="00FC7FB1" w:rsidRPr="00FC7FB1" w:rsidRDefault="00FC7FB1" w:rsidP="002C29B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00-828 Warszawa </w:t>
      </w:r>
    </w:p>
    <w:p w14:paraId="71C27D6D" w14:textId="77777777" w:rsidR="00FC7FB1" w:rsidRPr="00FC7FB1" w:rsidRDefault="00FC7FB1" w:rsidP="002C29B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Tel. 22 50 55 500 </w:t>
      </w:r>
    </w:p>
    <w:p w14:paraId="4D52ACAB" w14:textId="77777777" w:rsidR="00FC7FB1" w:rsidRPr="00FC7FB1" w:rsidRDefault="00FC7FB1" w:rsidP="002C29B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>NIP: 525-10-00-810. REGON, 12059538.</w:t>
      </w:r>
    </w:p>
    <w:p w14:paraId="77B6EF83" w14:textId="77777777" w:rsidR="00FC7FB1" w:rsidRPr="00FC7FB1" w:rsidRDefault="00FC7FB1" w:rsidP="002C29B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>www.pfron.org.pl</w:t>
      </w:r>
    </w:p>
    <w:p w14:paraId="400F7B29" w14:textId="77777777" w:rsidR="00FC7FB1" w:rsidRPr="00FC7FB1" w:rsidRDefault="00FC7FB1" w:rsidP="002C29B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CF4B66D" w14:textId="77777777" w:rsidR="00FC7FB1" w:rsidRPr="00FC7FB1" w:rsidRDefault="00FC7FB1" w:rsidP="002C29B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Osoba do kontaktów: </w:t>
      </w:r>
    </w:p>
    <w:p w14:paraId="430747F8" w14:textId="6939E05A" w:rsidR="00FC7FB1" w:rsidRPr="00FC7FB1" w:rsidRDefault="00FC7FB1" w:rsidP="002C29B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>Katarzyna Krysik, Departament ds. P</w:t>
      </w:r>
      <w:r w:rsidR="005D54AC">
        <w:rPr>
          <w:rFonts w:ascii="Calibri" w:eastAsia="Calibri" w:hAnsi="Calibri" w:cs="Calibri"/>
          <w:sz w:val="22"/>
          <w:szCs w:val="22"/>
          <w:lang w:eastAsia="en-US"/>
        </w:rPr>
        <w:t>olityki Regionalnej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 - mail: kkrysik@pfron.org.pl</w:t>
      </w:r>
    </w:p>
    <w:p w14:paraId="0960BCCE" w14:textId="182BE44D" w:rsidR="00FC7FB1" w:rsidRPr="00E57EA3" w:rsidRDefault="00FC7FB1" w:rsidP="002C29B8">
      <w:pPr>
        <w:pStyle w:val="Nagwek2"/>
        <w:rPr>
          <w:rFonts w:eastAsia="Calibri"/>
        </w:rPr>
      </w:pPr>
      <w:r w:rsidRPr="00E57EA3">
        <w:rPr>
          <w:rFonts w:eastAsia="Calibri"/>
        </w:rPr>
        <w:t>Przedmiot szacowania</w:t>
      </w:r>
    </w:p>
    <w:p w14:paraId="5F37D7CB" w14:textId="102C58CC" w:rsidR="00FC7FB1" w:rsidRPr="00300A08" w:rsidRDefault="00FC7FB1" w:rsidP="002C29B8">
      <w:pPr>
        <w:numPr>
          <w:ilvl w:val="0"/>
          <w:numId w:val="40"/>
        </w:numPr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C7FB1">
        <w:rPr>
          <w:rFonts w:ascii="Calibri" w:hAnsi="Calibri" w:cs="Calibri"/>
          <w:b/>
          <w:sz w:val="22"/>
          <w:szCs w:val="22"/>
        </w:rPr>
        <w:t>Przedmiotem szacowania</w:t>
      </w:r>
      <w:r w:rsidRPr="00FC7FB1">
        <w:rPr>
          <w:rFonts w:ascii="Calibri" w:hAnsi="Calibri" w:cs="Calibri"/>
          <w:sz w:val="22"/>
          <w:szCs w:val="22"/>
        </w:rPr>
        <w:t xml:space="preserve"> jest świadczenie usług w ramach organizacji </w:t>
      </w:r>
      <w:r w:rsidR="005D54AC">
        <w:rPr>
          <w:rFonts w:ascii="Calibri" w:hAnsi="Calibri" w:cs="Calibri"/>
          <w:sz w:val="22"/>
          <w:szCs w:val="22"/>
        </w:rPr>
        <w:t>jednej</w:t>
      </w:r>
      <w:r w:rsidRPr="00FC7FB1">
        <w:rPr>
          <w:rFonts w:ascii="Calibri" w:hAnsi="Calibri" w:cs="Calibri"/>
          <w:sz w:val="22"/>
          <w:szCs w:val="22"/>
        </w:rPr>
        <w:t xml:space="preserve"> wizyt</w:t>
      </w:r>
      <w:r w:rsidR="005D54AC">
        <w:rPr>
          <w:rFonts w:ascii="Calibri" w:hAnsi="Calibri" w:cs="Calibri"/>
          <w:sz w:val="22"/>
          <w:szCs w:val="22"/>
        </w:rPr>
        <w:t>y</w:t>
      </w:r>
      <w:r w:rsidRPr="00FC7FB1">
        <w:rPr>
          <w:rFonts w:ascii="Calibri" w:hAnsi="Calibri" w:cs="Calibri"/>
          <w:sz w:val="22"/>
          <w:szCs w:val="22"/>
        </w:rPr>
        <w:t xml:space="preserve"> studyjn</w:t>
      </w:r>
      <w:r w:rsidR="005D54AC">
        <w:rPr>
          <w:rFonts w:ascii="Calibri" w:hAnsi="Calibri" w:cs="Calibri"/>
          <w:sz w:val="22"/>
          <w:szCs w:val="22"/>
        </w:rPr>
        <w:t xml:space="preserve">ej </w:t>
      </w:r>
      <w:r w:rsidR="002937DD">
        <w:rPr>
          <w:rFonts w:ascii="Calibri" w:hAnsi="Calibri" w:cs="Calibri"/>
          <w:sz w:val="22"/>
          <w:szCs w:val="22"/>
        </w:rPr>
        <w:t>do</w:t>
      </w:r>
      <w:r w:rsidR="005D54AC">
        <w:rPr>
          <w:rFonts w:ascii="Calibri" w:hAnsi="Calibri" w:cs="Calibri"/>
          <w:sz w:val="22"/>
          <w:szCs w:val="22"/>
        </w:rPr>
        <w:t xml:space="preserve"> Danii dla </w:t>
      </w:r>
      <w:r w:rsidRPr="00FC7FB1">
        <w:rPr>
          <w:rFonts w:ascii="Calibri" w:hAnsi="Calibri" w:cs="Calibri"/>
          <w:sz w:val="22"/>
          <w:szCs w:val="22"/>
        </w:rPr>
        <w:t xml:space="preserve">maksymalnie </w:t>
      </w:r>
      <w:r w:rsidR="005D54AC">
        <w:rPr>
          <w:rFonts w:ascii="Calibri" w:hAnsi="Calibri" w:cs="Calibri"/>
          <w:sz w:val="22"/>
          <w:szCs w:val="22"/>
        </w:rPr>
        <w:t>16 osób</w:t>
      </w:r>
      <w:r w:rsidRPr="00FC7FB1">
        <w:rPr>
          <w:rFonts w:ascii="Calibri" w:hAnsi="Calibri" w:cs="Calibri"/>
          <w:sz w:val="22"/>
          <w:szCs w:val="22"/>
        </w:rPr>
        <w:t>. Wizyta będzie miała miejsce w</w:t>
      </w:r>
      <w:r w:rsidR="005D54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>Instituttet</w:t>
      </w:r>
      <w:proofErr w:type="spellEnd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 xml:space="preserve"> for </w:t>
      </w:r>
      <w:proofErr w:type="spellStart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>Blinde</w:t>
      </w:r>
      <w:proofErr w:type="spellEnd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>og</w:t>
      </w:r>
      <w:proofErr w:type="spellEnd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>Svagsynede</w:t>
      </w:r>
      <w:proofErr w:type="spellEnd"/>
      <w:r w:rsidR="005D54AC" w:rsidRPr="005D54AC">
        <w:rPr>
          <w:rFonts w:ascii="Calibri" w:eastAsia="Calibri" w:hAnsi="Calibri" w:cs="Calibri"/>
          <w:sz w:val="22"/>
          <w:szCs w:val="22"/>
          <w:lang w:eastAsia="en-US"/>
        </w:rPr>
        <w:t xml:space="preserve"> (IBOS)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629C9CA6" w14:textId="311EB94C" w:rsidR="00300A08" w:rsidRPr="00FC7FB1" w:rsidRDefault="00300A08" w:rsidP="002C29B8">
      <w:pPr>
        <w:spacing w:before="120" w:after="120"/>
        <w:ind w:left="360"/>
        <w:rPr>
          <w:rFonts w:ascii="Calibri" w:hAnsi="Calibri" w:cs="Calibri"/>
          <w:color w:val="000000"/>
          <w:sz w:val="22"/>
          <w:szCs w:val="22"/>
        </w:rPr>
      </w:pPr>
      <w:r w:rsidRPr="00300A08">
        <w:rPr>
          <w:rFonts w:ascii="Calibri" w:hAnsi="Calibri" w:cs="Calibri"/>
          <w:color w:val="000000"/>
          <w:sz w:val="22"/>
          <w:szCs w:val="22"/>
        </w:rPr>
        <w:t>Z uwagi na sytuację epidemiczną w kraju</w:t>
      </w:r>
      <w:r>
        <w:rPr>
          <w:rFonts w:ascii="Calibri" w:hAnsi="Calibri" w:cs="Calibri"/>
          <w:color w:val="000000"/>
          <w:sz w:val="22"/>
          <w:szCs w:val="22"/>
        </w:rPr>
        <w:t xml:space="preserve"> i za granicą</w:t>
      </w:r>
      <w:r w:rsidRPr="00300A08">
        <w:rPr>
          <w:rFonts w:ascii="Calibri" w:hAnsi="Calibri" w:cs="Calibri"/>
          <w:color w:val="000000"/>
          <w:sz w:val="22"/>
          <w:szCs w:val="22"/>
        </w:rPr>
        <w:t xml:space="preserve">, Wykonawca zastosuje się do Wytycznych dla Operatów Transportu Publicznego (postępowanie z </w:t>
      </w:r>
      <w:proofErr w:type="spellStart"/>
      <w:r w:rsidRPr="00300A08">
        <w:rPr>
          <w:rFonts w:ascii="Calibri" w:hAnsi="Calibri" w:cs="Calibri"/>
          <w:color w:val="000000"/>
          <w:sz w:val="22"/>
          <w:szCs w:val="22"/>
        </w:rPr>
        <w:t>koronawirusem</w:t>
      </w:r>
      <w:proofErr w:type="spellEnd"/>
      <w:r w:rsidRPr="00300A08">
        <w:rPr>
          <w:rFonts w:ascii="Calibri" w:hAnsi="Calibri" w:cs="Calibri"/>
          <w:color w:val="000000"/>
          <w:sz w:val="22"/>
          <w:szCs w:val="22"/>
        </w:rPr>
        <w:t xml:space="preserve"> COVID19). </w:t>
      </w:r>
    </w:p>
    <w:p w14:paraId="47DE10EE" w14:textId="543A7C73" w:rsidR="00E57EA3" w:rsidRDefault="00FC7FB1" w:rsidP="002C29B8">
      <w:pPr>
        <w:numPr>
          <w:ilvl w:val="0"/>
          <w:numId w:val="40"/>
        </w:numPr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C7FB1">
        <w:rPr>
          <w:rFonts w:ascii="Calibri" w:hAnsi="Calibri" w:cs="Calibri"/>
          <w:b/>
          <w:color w:val="000000"/>
          <w:sz w:val="22"/>
          <w:szCs w:val="22"/>
        </w:rPr>
        <w:t>Terminy wizyt</w:t>
      </w:r>
      <w:r w:rsidR="004C78D7" w:rsidRPr="00E57EA3">
        <w:rPr>
          <w:rFonts w:ascii="Calibri" w:hAnsi="Calibri" w:cs="Calibri"/>
          <w:b/>
          <w:color w:val="000000"/>
          <w:sz w:val="22"/>
          <w:szCs w:val="22"/>
        </w:rPr>
        <w:t>y:</w:t>
      </w:r>
      <w:r w:rsidR="004C78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wylot </w:t>
      </w:r>
      <w:r w:rsidR="004C78D7">
        <w:rPr>
          <w:rFonts w:ascii="Calibri" w:hAnsi="Calibri" w:cs="Calibri"/>
          <w:color w:val="000000"/>
          <w:sz w:val="22"/>
          <w:szCs w:val="22"/>
        </w:rPr>
        <w:t>2</w:t>
      </w:r>
      <w:r w:rsidR="002072CC">
        <w:rPr>
          <w:rFonts w:ascii="Calibri" w:hAnsi="Calibri" w:cs="Calibri"/>
          <w:color w:val="000000"/>
          <w:sz w:val="22"/>
          <w:szCs w:val="22"/>
        </w:rPr>
        <w:t>4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78D7">
        <w:rPr>
          <w:rFonts w:ascii="Calibri" w:hAnsi="Calibri" w:cs="Calibri"/>
          <w:color w:val="000000"/>
          <w:sz w:val="22"/>
          <w:szCs w:val="22"/>
        </w:rPr>
        <w:t>października 2021 r.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 w godzinach </w:t>
      </w:r>
      <w:r w:rsidR="002072CC">
        <w:rPr>
          <w:rFonts w:ascii="Calibri" w:hAnsi="Calibri" w:cs="Calibri"/>
          <w:color w:val="000000"/>
          <w:sz w:val="22"/>
          <w:szCs w:val="22"/>
        </w:rPr>
        <w:t>popołudniowych</w:t>
      </w:r>
      <w:r w:rsidR="004C78D7">
        <w:rPr>
          <w:rFonts w:ascii="Calibri" w:hAnsi="Calibri" w:cs="Calibri"/>
          <w:color w:val="000000"/>
          <w:sz w:val="22"/>
          <w:szCs w:val="22"/>
        </w:rPr>
        <w:t>, powrót 26 października w godzinach popołudniowych.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7613944" w14:textId="07119FF2" w:rsidR="00E57EA3" w:rsidRDefault="00FC7FB1" w:rsidP="002C29B8">
      <w:pPr>
        <w:spacing w:before="120" w:after="120"/>
        <w:ind w:left="360"/>
        <w:rPr>
          <w:rFonts w:ascii="Calibri" w:hAnsi="Calibri" w:cs="Calibri"/>
          <w:color w:val="000000"/>
          <w:sz w:val="22"/>
          <w:szCs w:val="22"/>
        </w:rPr>
      </w:pPr>
      <w:r w:rsidRPr="00FC7FB1">
        <w:rPr>
          <w:rFonts w:ascii="Calibri" w:hAnsi="Calibri" w:cs="Calibri"/>
          <w:color w:val="000000"/>
          <w:sz w:val="22"/>
          <w:szCs w:val="22"/>
        </w:rPr>
        <w:t>Liczba osób</w:t>
      </w:r>
      <w:r w:rsidR="004C78D7" w:rsidRPr="00E57EA3">
        <w:rPr>
          <w:rFonts w:ascii="Calibri" w:hAnsi="Calibri" w:cs="Calibri"/>
          <w:color w:val="000000"/>
          <w:sz w:val="22"/>
          <w:szCs w:val="22"/>
        </w:rPr>
        <w:t xml:space="preserve"> biorących udział w wizycie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 może się wahać od </w:t>
      </w:r>
      <w:r w:rsidR="004C78D7" w:rsidRPr="00E57EA3">
        <w:rPr>
          <w:rFonts w:ascii="Calibri" w:hAnsi="Calibri" w:cs="Calibri"/>
          <w:color w:val="000000"/>
          <w:sz w:val="22"/>
          <w:szCs w:val="22"/>
        </w:rPr>
        <w:t>1</w:t>
      </w:r>
      <w:r w:rsidR="002C29B8">
        <w:rPr>
          <w:rFonts w:ascii="Calibri" w:hAnsi="Calibri" w:cs="Calibri"/>
          <w:color w:val="000000"/>
          <w:sz w:val="22"/>
          <w:szCs w:val="22"/>
        </w:rPr>
        <w:t>2</w:t>
      </w:r>
      <w:r w:rsidR="004C78D7" w:rsidRPr="00E57EA3">
        <w:rPr>
          <w:rFonts w:ascii="Calibri" w:hAnsi="Calibri" w:cs="Calibri"/>
          <w:color w:val="000000"/>
          <w:sz w:val="22"/>
          <w:szCs w:val="22"/>
        </w:rPr>
        <w:t xml:space="preserve"> do 16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 osób. Wykonawca </w:t>
      </w:r>
      <w:r w:rsidRPr="00FC7FB1">
        <w:rPr>
          <w:rFonts w:ascii="Calibri" w:hAnsi="Calibri" w:cs="Calibri"/>
          <w:sz w:val="22"/>
          <w:szCs w:val="22"/>
        </w:rPr>
        <w:t xml:space="preserve"> zapewni transport lotniczy (bez przesiadek</w:t>
      </w:r>
      <w:r w:rsidR="00BC7CFB">
        <w:rPr>
          <w:rFonts w:ascii="Calibri" w:hAnsi="Calibri" w:cs="Calibri"/>
          <w:sz w:val="22"/>
          <w:szCs w:val="22"/>
        </w:rPr>
        <w:t>)</w:t>
      </w:r>
      <w:r w:rsidRPr="00FC7FB1">
        <w:rPr>
          <w:rFonts w:ascii="Calibri" w:hAnsi="Calibri" w:cs="Calibri"/>
          <w:sz w:val="22"/>
          <w:szCs w:val="22"/>
        </w:rPr>
        <w:t xml:space="preserve"> na trasie Warszawa-</w:t>
      </w:r>
      <w:r w:rsidR="004C78D7" w:rsidRPr="00E57EA3">
        <w:rPr>
          <w:rFonts w:ascii="Calibri" w:hAnsi="Calibri" w:cs="Calibri"/>
          <w:sz w:val="22"/>
          <w:szCs w:val="22"/>
        </w:rPr>
        <w:t>Kopenhaga</w:t>
      </w:r>
      <w:r w:rsidRPr="00FC7FB1">
        <w:rPr>
          <w:rFonts w:ascii="Calibri" w:hAnsi="Calibri" w:cs="Calibri"/>
          <w:sz w:val="22"/>
          <w:szCs w:val="22"/>
        </w:rPr>
        <w:t>-Warszawa</w:t>
      </w:r>
      <w:r w:rsidR="004C78D7" w:rsidRPr="00E57EA3">
        <w:rPr>
          <w:rFonts w:ascii="Calibri" w:hAnsi="Calibri" w:cs="Calibri"/>
          <w:sz w:val="22"/>
          <w:szCs w:val="22"/>
        </w:rPr>
        <w:t>.</w:t>
      </w:r>
      <w:r w:rsidR="00801DA8" w:rsidRPr="00E57EA3">
        <w:rPr>
          <w:rFonts w:ascii="Calibri" w:hAnsi="Calibri" w:cs="Calibri"/>
          <w:sz w:val="22"/>
          <w:szCs w:val="22"/>
        </w:rPr>
        <w:t xml:space="preserve"> 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Wykonawca zapewni transfer z lotniska w </w:t>
      </w:r>
      <w:r w:rsidR="00801DA8" w:rsidRPr="00E57EA3">
        <w:rPr>
          <w:rFonts w:ascii="Calibri" w:hAnsi="Calibri" w:cs="Calibri"/>
          <w:color w:val="000000"/>
          <w:sz w:val="22"/>
          <w:szCs w:val="22"/>
        </w:rPr>
        <w:t>Kopenhadze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 do obiektu zakwaterowania oraz transfer z miejsca realizacji wizyty studyjnej</w:t>
      </w:r>
      <w:r w:rsidR="00801DA8" w:rsidRPr="00E57E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na lotnisko w </w:t>
      </w:r>
      <w:r w:rsidR="00801DA8" w:rsidRPr="00E57EA3">
        <w:rPr>
          <w:rFonts w:ascii="Calibri" w:hAnsi="Calibri" w:cs="Calibri"/>
          <w:color w:val="000000"/>
          <w:sz w:val="22"/>
          <w:szCs w:val="22"/>
        </w:rPr>
        <w:t xml:space="preserve">Kopenhadze. </w:t>
      </w:r>
      <w:r w:rsidRPr="00FC7FB1">
        <w:rPr>
          <w:rFonts w:ascii="Calibri" w:hAnsi="Calibri" w:cs="Calibri"/>
          <w:color w:val="000000"/>
          <w:sz w:val="22"/>
          <w:szCs w:val="22"/>
        </w:rPr>
        <w:t>Wykonawca zapewni również przejazdy z miejsca zakwaterowania do miejsc</w:t>
      </w:r>
      <w:r w:rsidR="00801DA8" w:rsidRPr="00E57EA3">
        <w:rPr>
          <w:rFonts w:ascii="Calibri" w:hAnsi="Calibri" w:cs="Calibri"/>
          <w:color w:val="000000"/>
          <w:sz w:val="22"/>
          <w:szCs w:val="22"/>
        </w:rPr>
        <w:t>a</w:t>
      </w:r>
      <w:r w:rsidRPr="00FC7FB1">
        <w:rPr>
          <w:rFonts w:ascii="Calibri" w:hAnsi="Calibri" w:cs="Calibri"/>
          <w:color w:val="000000"/>
          <w:sz w:val="22"/>
          <w:szCs w:val="22"/>
        </w:rPr>
        <w:t xml:space="preserve"> realizacji wizyt</w:t>
      </w:r>
      <w:r w:rsidR="00801DA8" w:rsidRPr="00E57EA3">
        <w:rPr>
          <w:rFonts w:ascii="Calibri" w:hAnsi="Calibri" w:cs="Calibri"/>
          <w:color w:val="000000"/>
          <w:sz w:val="22"/>
          <w:szCs w:val="22"/>
        </w:rPr>
        <w:t xml:space="preserve">y studyjnej. </w:t>
      </w:r>
      <w:r w:rsidRPr="00FC7FB1">
        <w:rPr>
          <w:rFonts w:ascii="Calibri" w:hAnsi="Calibri" w:cs="Calibri"/>
          <w:color w:val="000000"/>
          <w:sz w:val="22"/>
          <w:szCs w:val="22"/>
        </w:rPr>
        <w:t>Wykonawca zapewni możliwość przewozu bagażu</w:t>
      </w:r>
      <w:r w:rsidR="00BC7CFB">
        <w:rPr>
          <w:rFonts w:ascii="Calibri" w:hAnsi="Calibri" w:cs="Calibri"/>
          <w:color w:val="000000"/>
          <w:sz w:val="22"/>
          <w:szCs w:val="22"/>
        </w:rPr>
        <w:t xml:space="preserve"> rejestrowanego</w:t>
      </w:r>
      <w:r w:rsidRPr="00FC7FB1">
        <w:rPr>
          <w:rFonts w:ascii="Calibri" w:hAnsi="Calibri" w:cs="Calibri"/>
          <w:color w:val="000000"/>
          <w:sz w:val="22"/>
          <w:szCs w:val="22"/>
        </w:rPr>
        <w:t>.</w:t>
      </w:r>
    </w:p>
    <w:p w14:paraId="384C64B0" w14:textId="14EA7812" w:rsidR="00FC7FB1" w:rsidRDefault="00FC7FB1" w:rsidP="002C29B8">
      <w:pPr>
        <w:spacing w:before="120" w:after="120"/>
        <w:ind w:left="360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lastRenderedPageBreak/>
        <w:t xml:space="preserve">Zamawiający zastrzega sobie prawo do zmiany terminów podanych wyżej, o czym poinformuje Wykonawcę nie później jak na 5 dni kalendarzowych przed nowym terminem wizyty. Ostateczne potwierdzenie ilości osób i innych danych mówiących o ostatecznej wielkości zamówienia nastąpi z wyprzedzeniem 3 dni roboczych. Zamawiający dopuszcza możliwość zmniejszenia liczby uczestników o 30%. Do obsługi całego zamówienia Wykonawca wyznaczy osobę </w:t>
      </w:r>
      <w:r w:rsidR="0049322A">
        <w:rPr>
          <w:rFonts w:ascii="Calibri" w:hAnsi="Calibri" w:cs="Calibri"/>
          <w:sz w:val="22"/>
          <w:szCs w:val="22"/>
        </w:rPr>
        <w:t>pilota</w:t>
      </w:r>
      <w:r w:rsidRPr="00FC7FB1">
        <w:rPr>
          <w:rFonts w:ascii="Calibri" w:hAnsi="Calibri" w:cs="Calibri"/>
          <w:sz w:val="22"/>
          <w:szCs w:val="22"/>
        </w:rPr>
        <w:t xml:space="preserve"> obecnego w miejscu (-ach) świadczenia usług w czasie ich realizacji. </w:t>
      </w:r>
    </w:p>
    <w:p w14:paraId="13419182" w14:textId="1FE077AB" w:rsidR="00300A08" w:rsidRPr="00FC7FB1" w:rsidRDefault="00300A08" w:rsidP="002C29B8">
      <w:pPr>
        <w:spacing w:before="120" w:after="120"/>
        <w:ind w:left="360"/>
        <w:rPr>
          <w:rFonts w:ascii="Calibri" w:hAnsi="Calibri" w:cs="Calibri"/>
          <w:color w:val="000000"/>
          <w:sz w:val="22"/>
          <w:szCs w:val="22"/>
        </w:rPr>
      </w:pPr>
      <w:r w:rsidRPr="00300A08">
        <w:rPr>
          <w:rFonts w:ascii="Calibri" w:hAnsi="Calibri" w:cs="Calibri"/>
          <w:color w:val="000000"/>
          <w:sz w:val="22"/>
          <w:szCs w:val="22"/>
        </w:rPr>
        <w:t xml:space="preserve">UWAGA! Koszt </w:t>
      </w:r>
      <w:r w:rsidR="009B1F9E">
        <w:rPr>
          <w:rFonts w:ascii="Calibri" w:hAnsi="Calibri" w:cs="Calibri"/>
          <w:color w:val="000000"/>
          <w:sz w:val="22"/>
          <w:szCs w:val="22"/>
        </w:rPr>
        <w:t>pilota</w:t>
      </w:r>
      <w:r w:rsidRPr="00300A08">
        <w:rPr>
          <w:rFonts w:ascii="Calibri" w:hAnsi="Calibri" w:cs="Calibri"/>
          <w:color w:val="000000"/>
          <w:sz w:val="22"/>
          <w:szCs w:val="22"/>
        </w:rPr>
        <w:t xml:space="preserve"> stanowi koszt organizacyjny wykonawcy. </w:t>
      </w:r>
    </w:p>
    <w:p w14:paraId="65BF83F5" w14:textId="77777777" w:rsidR="00FC7FB1" w:rsidRPr="00FC7FB1" w:rsidRDefault="00FC7FB1" w:rsidP="002C29B8">
      <w:pPr>
        <w:spacing w:before="120" w:after="120"/>
        <w:ind w:left="357" w:hanging="357"/>
        <w:rPr>
          <w:rFonts w:ascii="Calibri" w:hAnsi="Calibri" w:cs="Calibri"/>
          <w:sz w:val="22"/>
          <w:szCs w:val="22"/>
        </w:rPr>
      </w:pPr>
    </w:p>
    <w:p w14:paraId="7F364DE7" w14:textId="186AB26E" w:rsidR="00FC7FB1" w:rsidRPr="00FC7FB1" w:rsidRDefault="00FC7FB1" w:rsidP="002C29B8">
      <w:pPr>
        <w:spacing w:before="120" w:after="120"/>
        <w:ind w:left="714" w:hanging="357"/>
        <w:rPr>
          <w:rFonts w:ascii="Calibri" w:hAnsi="Calibri" w:cs="Calibri"/>
          <w:b/>
          <w:sz w:val="22"/>
          <w:szCs w:val="22"/>
        </w:rPr>
      </w:pPr>
      <w:r w:rsidRPr="00FC7FB1">
        <w:rPr>
          <w:rFonts w:ascii="Calibri" w:hAnsi="Calibri" w:cs="Calibri"/>
          <w:b/>
          <w:sz w:val="22"/>
          <w:szCs w:val="22"/>
        </w:rPr>
        <w:t xml:space="preserve">Ramowy plan wizyty: </w:t>
      </w:r>
    </w:p>
    <w:p w14:paraId="529B3C30" w14:textId="448ABD57" w:rsidR="00FC7FB1" w:rsidRDefault="00FC7FB1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  <w:u w:val="single"/>
        </w:rPr>
      </w:pPr>
      <w:r w:rsidRPr="00FC7FB1">
        <w:rPr>
          <w:rFonts w:ascii="Calibri" w:hAnsi="Calibri" w:cs="Calibri"/>
          <w:sz w:val="22"/>
          <w:szCs w:val="22"/>
          <w:u w:val="single"/>
        </w:rPr>
        <w:t xml:space="preserve">I dzień </w:t>
      </w:r>
    </w:p>
    <w:p w14:paraId="03BFE3A7" w14:textId="77777777" w:rsidR="002072CC" w:rsidRPr="002072CC" w:rsidRDefault="002072CC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  <w:r w:rsidRPr="002072CC">
        <w:rPr>
          <w:rFonts w:ascii="Calibri" w:hAnsi="Calibri" w:cs="Calibri"/>
          <w:sz w:val="22"/>
          <w:szCs w:val="22"/>
        </w:rPr>
        <w:t xml:space="preserve">popołudnie - przyjazd uczestników i zakwaterowanie, </w:t>
      </w:r>
    </w:p>
    <w:p w14:paraId="198E839B" w14:textId="738D1E69" w:rsidR="002072CC" w:rsidRDefault="002072CC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  <w:u w:val="single"/>
        </w:rPr>
      </w:pPr>
      <w:r w:rsidRPr="002072CC">
        <w:rPr>
          <w:rFonts w:ascii="Calibri" w:hAnsi="Calibri" w:cs="Calibri"/>
          <w:sz w:val="22"/>
          <w:szCs w:val="22"/>
        </w:rPr>
        <w:t>kolacja, oficjalne powitanie uczestników, przedstawienie przebiegu i celu wizyty;</w:t>
      </w:r>
    </w:p>
    <w:p w14:paraId="10D286CE" w14:textId="0046E413" w:rsidR="002072CC" w:rsidRPr="00FC7FB1" w:rsidRDefault="002072CC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II dzień</w:t>
      </w:r>
    </w:p>
    <w:p w14:paraId="2860EBF5" w14:textId="428CFA91" w:rsidR="00FC7FB1" w:rsidRDefault="002072CC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Śniadanie</w:t>
      </w:r>
    </w:p>
    <w:p w14:paraId="5C375A04" w14:textId="77777777" w:rsidR="002072CC" w:rsidRPr="00FC7FB1" w:rsidRDefault="002072CC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wizyta w IBOS - realizacja merytoryczna wizyty studyjnej</w:t>
      </w:r>
    </w:p>
    <w:p w14:paraId="2948ECC6" w14:textId="41A890F5" w:rsidR="00FC7FB1" w:rsidRPr="00FC7FB1" w:rsidRDefault="00FC7FB1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>obiad</w:t>
      </w:r>
      <w:r w:rsidR="002072CC">
        <w:rPr>
          <w:rFonts w:ascii="Calibri" w:hAnsi="Calibri" w:cs="Calibri"/>
          <w:sz w:val="22"/>
          <w:szCs w:val="22"/>
        </w:rPr>
        <w:t xml:space="preserve"> w trakcie wizyty</w:t>
      </w:r>
    </w:p>
    <w:p w14:paraId="1A0C5FF4" w14:textId="77777777" w:rsidR="00FC7FB1" w:rsidRPr="00FC7FB1" w:rsidRDefault="00FC7FB1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 xml:space="preserve">kolacja </w:t>
      </w:r>
    </w:p>
    <w:p w14:paraId="67C9D281" w14:textId="77777777" w:rsidR="00FC7FB1" w:rsidRPr="00FC7FB1" w:rsidRDefault="00FC7FB1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  <w:u w:val="single"/>
        </w:rPr>
      </w:pPr>
      <w:r w:rsidRPr="00FC7FB1">
        <w:rPr>
          <w:rFonts w:ascii="Calibri" w:hAnsi="Calibri" w:cs="Calibri"/>
          <w:sz w:val="22"/>
          <w:szCs w:val="22"/>
          <w:u w:val="single"/>
        </w:rPr>
        <w:t xml:space="preserve">II dzień </w:t>
      </w:r>
    </w:p>
    <w:p w14:paraId="449D87EA" w14:textId="77777777" w:rsidR="00FC7FB1" w:rsidRPr="00FC7FB1" w:rsidRDefault="00FC7FB1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 xml:space="preserve">śniadanie </w:t>
      </w:r>
    </w:p>
    <w:p w14:paraId="6A73E8CF" w14:textId="49D8831B" w:rsidR="00FC7FB1" w:rsidRPr="00FC7FB1" w:rsidRDefault="00FC7FB1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 xml:space="preserve">wizyta w </w:t>
      </w:r>
      <w:r w:rsidR="00801DA8">
        <w:rPr>
          <w:rFonts w:ascii="Calibri" w:hAnsi="Calibri" w:cs="Calibri"/>
          <w:sz w:val="22"/>
          <w:szCs w:val="22"/>
        </w:rPr>
        <w:t>IBOS</w:t>
      </w:r>
      <w:r w:rsidRPr="00FC7FB1">
        <w:rPr>
          <w:rFonts w:ascii="Calibri" w:hAnsi="Calibri" w:cs="Calibri"/>
          <w:sz w:val="22"/>
          <w:szCs w:val="22"/>
        </w:rPr>
        <w:t xml:space="preserve"> </w:t>
      </w:r>
      <w:r w:rsidR="00801DA8">
        <w:rPr>
          <w:rFonts w:ascii="Calibri" w:hAnsi="Calibri" w:cs="Calibri"/>
          <w:sz w:val="22"/>
          <w:szCs w:val="22"/>
        </w:rPr>
        <w:t>do godz. 15.00</w:t>
      </w:r>
      <w:r w:rsidR="002072CC">
        <w:rPr>
          <w:rFonts w:ascii="Calibri" w:hAnsi="Calibri" w:cs="Calibri"/>
          <w:sz w:val="22"/>
          <w:szCs w:val="22"/>
        </w:rPr>
        <w:t xml:space="preserve"> - </w:t>
      </w:r>
      <w:r w:rsidR="002072CC" w:rsidRPr="002072CC">
        <w:rPr>
          <w:rFonts w:ascii="Calibri" w:hAnsi="Calibri" w:cs="Calibri"/>
          <w:sz w:val="22"/>
          <w:szCs w:val="22"/>
        </w:rPr>
        <w:t>realizacja merytoryczna wizyty studyjnej</w:t>
      </w:r>
    </w:p>
    <w:p w14:paraId="7BB72E01" w14:textId="77777777" w:rsidR="00FC7FB1" w:rsidRPr="00FC7FB1" w:rsidRDefault="00FC7FB1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>obiad w trakcie wizyty</w:t>
      </w:r>
    </w:p>
    <w:p w14:paraId="311A8BFC" w14:textId="38130C12" w:rsidR="00FC7FB1" w:rsidRDefault="00FC7FB1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>podróż powrotna.</w:t>
      </w:r>
    </w:p>
    <w:p w14:paraId="4429F600" w14:textId="01956E25" w:rsidR="0086376D" w:rsidRPr="0086376D" w:rsidRDefault="0086376D" w:rsidP="002C29B8">
      <w:pPr>
        <w:spacing w:before="120" w:after="120"/>
        <w:ind w:left="426"/>
        <w:rPr>
          <w:rFonts w:ascii="Calibri" w:hAnsi="Calibri" w:cs="Calibri"/>
          <w:sz w:val="22"/>
          <w:szCs w:val="22"/>
        </w:rPr>
      </w:pPr>
      <w:r w:rsidRPr="0086376D">
        <w:rPr>
          <w:rFonts w:ascii="Calibri" w:hAnsi="Calibri" w:cs="Calibri"/>
          <w:b/>
          <w:sz w:val="22"/>
          <w:szCs w:val="22"/>
        </w:rPr>
        <w:t>WAŻNE:</w:t>
      </w:r>
      <w:r w:rsidRPr="0086376D">
        <w:rPr>
          <w:rFonts w:ascii="Calibri" w:hAnsi="Calibri" w:cs="Calibri"/>
          <w:sz w:val="22"/>
          <w:szCs w:val="22"/>
        </w:rPr>
        <w:t xml:space="preserve"> W trakcie wizyty studyjnej uczestnicy wizyty będą mogli porozmawiać nie tylko z</w:t>
      </w:r>
      <w:r>
        <w:rPr>
          <w:rFonts w:ascii="Calibri" w:hAnsi="Calibri" w:cs="Calibri"/>
          <w:sz w:val="22"/>
          <w:szCs w:val="22"/>
        </w:rPr>
        <w:t xml:space="preserve"> przedstawicielami IBOS</w:t>
      </w:r>
      <w:r w:rsidRPr="0086376D">
        <w:rPr>
          <w:rFonts w:ascii="Calibri" w:hAnsi="Calibri" w:cs="Calibri"/>
          <w:sz w:val="22"/>
          <w:szCs w:val="22"/>
        </w:rPr>
        <w:t xml:space="preserve">, ale także z tymi, którzy w </w:t>
      </w:r>
      <w:r>
        <w:rPr>
          <w:rFonts w:ascii="Calibri" w:hAnsi="Calibri" w:cs="Calibri"/>
          <w:sz w:val="22"/>
          <w:szCs w:val="22"/>
        </w:rPr>
        <w:t>nim się kszta</w:t>
      </w:r>
      <w:r w:rsidR="002072CC">
        <w:rPr>
          <w:rFonts w:ascii="Calibri" w:hAnsi="Calibri" w:cs="Calibri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>cą</w:t>
      </w:r>
      <w:r w:rsidRPr="0086376D">
        <w:rPr>
          <w:rFonts w:ascii="Calibri" w:hAnsi="Calibri" w:cs="Calibri"/>
          <w:sz w:val="22"/>
          <w:szCs w:val="22"/>
        </w:rPr>
        <w:t xml:space="preserve">, o ile sytuacja epidemiczna w kraju na to pozwoli, przy zachowaniu odpowiednich środków ostrożności (w reżimie sanitarnym). </w:t>
      </w:r>
    </w:p>
    <w:p w14:paraId="0343288C" w14:textId="77777777" w:rsidR="0086376D" w:rsidRPr="00FC7FB1" w:rsidRDefault="0086376D" w:rsidP="002C29B8">
      <w:pPr>
        <w:spacing w:before="120" w:after="120"/>
        <w:ind w:left="709" w:hanging="357"/>
        <w:rPr>
          <w:rFonts w:ascii="Calibri" w:hAnsi="Calibri" w:cs="Calibri"/>
          <w:sz w:val="22"/>
          <w:szCs w:val="22"/>
        </w:rPr>
      </w:pPr>
    </w:p>
    <w:p w14:paraId="3021AEAD" w14:textId="5D252FF7" w:rsidR="0049322A" w:rsidRDefault="00FC7FB1" w:rsidP="002C29B8">
      <w:pPr>
        <w:numPr>
          <w:ilvl w:val="0"/>
          <w:numId w:val="40"/>
        </w:numPr>
        <w:spacing w:before="120" w:after="120"/>
        <w:contextualSpacing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b/>
          <w:sz w:val="22"/>
          <w:szCs w:val="22"/>
        </w:rPr>
        <w:t>USŁUGI HOTELARSKIE</w:t>
      </w:r>
      <w:r w:rsidRPr="00FC7FB1">
        <w:rPr>
          <w:rFonts w:ascii="Calibri" w:hAnsi="Calibri" w:cs="Calibri"/>
          <w:b/>
          <w:sz w:val="22"/>
          <w:szCs w:val="22"/>
        </w:rPr>
        <w:tab/>
      </w:r>
      <w:r w:rsidRPr="00FC7FB1">
        <w:rPr>
          <w:rFonts w:ascii="Calibri" w:hAnsi="Calibri" w:cs="Calibri"/>
          <w:sz w:val="22"/>
          <w:szCs w:val="22"/>
        </w:rPr>
        <w:t xml:space="preserve">  </w:t>
      </w:r>
      <w:r w:rsidRPr="00FC7FB1">
        <w:rPr>
          <w:rFonts w:ascii="Calibri" w:hAnsi="Calibri" w:cs="Calibri"/>
          <w:sz w:val="22"/>
          <w:szCs w:val="22"/>
        </w:rPr>
        <w:br/>
      </w:r>
      <w:r w:rsidRPr="009B1F9E">
        <w:rPr>
          <w:rFonts w:ascii="Calibri" w:hAnsi="Calibri" w:cs="Calibri"/>
          <w:sz w:val="22"/>
          <w:szCs w:val="22"/>
        </w:rPr>
        <w:t xml:space="preserve">Wynajem maksymalnie </w:t>
      </w:r>
      <w:r w:rsidR="009B1F9E" w:rsidRPr="009B1F9E">
        <w:rPr>
          <w:rFonts w:ascii="Calibri" w:hAnsi="Calibri" w:cs="Calibri"/>
          <w:sz w:val="22"/>
          <w:szCs w:val="22"/>
        </w:rPr>
        <w:t>5</w:t>
      </w:r>
      <w:r w:rsidRPr="009B1F9E">
        <w:rPr>
          <w:rFonts w:ascii="Calibri" w:hAnsi="Calibri" w:cs="Calibri"/>
          <w:sz w:val="22"/>
          <w:szCs w:val="22"/>
        </w:rPr>
        <w:t xml:space="preserve"> pokoi dwuosobowych oraz </w:t>
      </w:r>
      <w:r w:rsidR="009B1F9E" w:rsidRPr="009B1F9E">
        <w:rPr>
          <w:rFonts w:ascii="Calibri" w:hAnsi="Calibri" w:cs="Calibri"/>
          <w:sz w:val="22"/>
          <w:szCs w:val="22"/>
        </w:rPr>
        <w:t>6</w:t>
      </w:r>
      <w:r w:rsidRPr="009B1F9E">
        <w:rPr>
          <w:rFonts w:ascii="Calibri" w:hAnsi="Calibri" w:cs="Calibri"/>
          <w:sz w:val="22"/>
          <w:szCs w:val="22"/>
        </w:rPr>
        <w:t xml:space="preserve"> poko</w:t>
      </w:r>
      <w:r w:rsidR="009B1F9E" w:rsidRPr="009B1F9E">
        <w:rPr>
          <w:rFonts w:ascii="Calibri" w:hAnsi="Calibri" w:cs="Calibri"/>
          <w:sz w:val="22"/>
          <w:szCs w:val="22"/>
        </w:rPr>
        <w:t>i</w:t>
      </w:r>
      <w:r w:rsidRPr="009B1F9E">
        <w:rPr>
          <w:rFonts w:ascii="Calibri" w:hAnsi="Calibri" w:cs="Calibri"/>
          <w:sz w:val="22"/>
          <w:szCs w:val="22"/>
        </w:rPr>
        <w:t xml:space="preserve"> 1-osobow</w:t>
      </w:r>
      <w:r w:rsidR="009B1F9E" w:rsidRPr="009B1F9E">
        <w:rPr>
          <w:rFonts w:ascii="Calibri" w:hAnsi="Calibri" w:cs="Calibri"/>
          <w:sz w:val="22"/>
          <w:szCs w:val="22"/>
        </w:rPr>
        <w:t>ych</w:t>
      </w:r>
      <w:r w:rsidR="00E57EA3" w:rsidRPr="009B1F9E">
        <w:rPr>
          <w:rFonts w:ascii="Calibri" w:hAnsi="Calibri" w:cs="Calibri"/>
          <w:sz w:val="22"/>
          <w:szCs w:val="22"/>
        </w:rPr>
        <w:t xml:space="preserve"> </w:t>
      </w:r>
      <w:r w:rsidRPr="009B1F9E">
        <w:rPr>
          <w:rFonts w:ascii="Calibri" w:hAnsi="Calibri" w:cs="Calibri"/>
          <w:sz w:val="22"/>
          <w:szCs w:val="22"/>
        </w:rPr>
        <w:t>lub 2-osobow</w:t>
      </w:r>
      <w:r w:rsidR="009B1F9E" w:rsidRPr="009B1F9E">
        <w:rPr>
          <w:rFonts w:ascii="Calibri" w:hAnsi="Calibri" w:cs="Calibri"/>
          <w:sz w:val="22"/>
          <w:szCs w:val="22"/>
        </w:rPr>
        <w:t>ych</w:t>
      </w:r>
      <w:r w:rsidRPr="009B1F9E">
        <w:rPr>
          <w:rFonts w:ascii="Calibri" w:hAnsi="Calibri" w:cs="Calibri"/>
          <w:sz w:val="22"/>
          <w:szCs w:val="22"/>
        </w:rPr>
        <w:t xml:space="preserve"> do</w:t>
      </w:r>
      <w:r w:rsidRPr="00FC7FB1">
        <w:rPr>
          <w:rFonts w:ascii="Calibri" w:hAnsi="Calibri" w:cs="Calibri"/>
          <w:sz w:val="22"/>
          <w:szCs w:val="22"/>
        </w:rPr>
        <w:t xml:space="preserve"> pojedynczego wykorzystania na maksymalnie </w:t>
      </w:r>
      <w:r w:rsidR="002072CC">
        <w:rPr>
          <w:rFonts w:ascii="Calibri" w:hAnsi="Calibri" w:cs="Calibri"/>
          <w:sz w:val="22"/>
          <w:szCs w:val="22"/>
        </w:rPr>
        <w:t>2</w:t>
      </w:r>
      <w:r w:rsidRPr="00FC7FB1">
        <w:rPr>
          <w:rFonts w:ascii="Calibri" w:hAnsi="Calibri" w:cs="Calibri"/>
          <w:sz w:val="22"/>
          <w:szCs w:val="22"/>
        </w:rPr>
        <w:t xml:space="preserve"> dob</w:t>
      </w:r>
      <w:r w:rsidR="002072CC">
        <w:rPr>
          <w:rFonts w:ascii="Calibri" w:hAnsi="Calibri" w:cs="Calibri"/>
          <w:sz w:val="22"/>
          <w:szCs w:val="22"/>
        </w:rPr>
        <w:t>y</w:t>
      </w:r>
      <w:r w:rsidRPr="00FC7FB1">
        <w:rPr>
          <w:rFonts w:ascii="Calibri" w:hAnsi="Calibri" w:cs="Calibri"/>
          <w:sz w:val="22"/>
          <w:szCs w:val="22"/>
        </w:rPr>
        <w:t xml:space="preserve"> w hotelu wybranym przez Zamawiającego podczas wizyty studyjnej. </w:t>
      </w:r>
      <w:r w:rsidR="0049322A">
        <w:rPr>
          <w:rFonts w:ascii="Calibri" w:hAnsi="Calibri" w:cs="Calibri"/>
          <w:sz w:val="22"/>
          <w:szCs w:val="22"/>
        </w:rPr>
        <w:t>Każdy pokój musi posiadać pełny węzeł sanitarny tj. łazienkę z natryskiem/wanną oraz WC.</w:t>
      </w:r>
    </w:p>
    <w:p w14:paraId="6278FD10" w14:textId="3CE8EC51" w:rsidR="00FC7FB1" w:rsidRDefault="00FC7FB1" w:rsidP="002C29B8">
      <w:pPr>
        <w:spacing w:before="120" w:after="120"/>
        <w:ind w:left="360"/>
        <w:contextualSpacing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 xml:space="preserve">Zakwaterowanie każdej osoby </w:t>
      </w:r>
      <w:r w:rsidR="0049322A">
        <w:rPr>
          <w:rFonts w:ascii="Calibri" w:hAnsi="Calibri" w:cs="Calibri"/>
          <w:sz w:val="22"/>
          <w:szCs w:val="22"/>
        </w:rPr>
        <w:t>uwzględnia</w:t>
      </w:r>
      <w:r w:rsidRPr="00FC7FB1">
        <w:rPr>
          <w:rFonts w:ascii="Calibri" w:hAnsi="Calibri" w:cs="Calibri"/>
          <w:sz w:val="22"/>
          <w:szCs w:val="22"/>
        </w:rPr>
        <w:t xml:space="preserve"> świadczenie usługi gastronomicznej w postaci śniadania (uwzględniającej różne preferencje żywieniowe: dieta bezglutenowa, bezmleczna oraz wegetariańska) i dostępem do bezprzewodowego Internetu (Wi-Fi).  Obiekt hotelarski  zlokalizowany w  odległości nie większej niż 5 km od </w:t>
      </w:r>
      <w:r w:rsidR="00E57EA3">
        <w:rPr>
          <w:rFonts w:ascii="Calibri" w:hAnsi="Calibri" w:cs="Calibri"/>
          <w:sz w:val="22"/>
          <w:szCs w:val="22"/>
        </w:rPr>
        <w:t xml:space="preserve">stacji PKP w Kopenhadze; </w:t>
      </w:r>
      <w:r w:rsidRPr="00FC7FB1">
        <w:rPr>
          <w:rFonts w:ascii="Calibri" w:hAnsi="Calibri" w:cs="Calibri"/>
          <w:sz w:val="22"/>
          <w:szCs w:val="22"/>
        </w:rPr>
        <w:t>hotel o standardzie minimum 3 gwiazdek (równoważne ze standardem minimum 3 gwiazdek wg kategoryzacji zgodnie z Rozporządzeniem Ministra Gospodarki i Pracy z dnia 19 sierpnia 2004r. w sprawie obiektów hotelarskich i innych obiektów, w których są świadczone usługi hotelarskie (Dz. U. 2006 Nr 22 poz. 169</w:t>
      </w:r>
      <w:r w:rsidR="009B1F9E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9B1F9E">
        <w:rPr>
          <w:rFonts w:ascii="Calibri" w:hAnsi="Calibri" w:cs="Calibri"/>
          <w:sz w:val="22"/>
          <w:szCs w:val="22"/>
        </w:rPr>
        <w:t>późn</w:t>
      </w:r>
      <w:proofErr w:type="spellEnd"/>
      <w:r w:rsidR="009B1F9E">
        <w:rPr>
          <w:rFonts w:ascii="Calibri" w:hAnsi="Calibri" w:cs="Calibri"/>
          <w:sz w:val="22"/>
          <w:szCs w:val="22"/>
        </w:rPr>
        <w:t>. zm.</w:t>
      </w:r>
      <w:r w:rsidRPr="00FC7FB1">
        <w:rPr>
          <w:rFonts w:ascii="Calibri" w:hAnsi="Calibri" w:cs="Calibri"/>
          <w:sz w:val="22"/>
          <w:szCs w:val="22"/>
        </w:rPr>
        <w:t xml:space="preserve">) wraz z transportem do miejsca, w którym będzie się odbywała wizyta studyjna i z powrotem. Zaproponowane obiekty muszą być bez barier architektonicznych i komunikacyjnych, umożliwiać swobodne poruszanie osobom </w:t>
      </w:r>
      <w:r w:rsidRPr="00FC7FB1">
        <w:rPr>
          <w:rFonts w:ascii="Calibri" w:hAnsi="Calibri" w:cs="Calibri"/>
          <w:sz w:val="22"/>
          <w:szCs w:val="22"/>
        </w:rPr>
        <w:lastRenderedPageBreak/>
        <w:t xml:space="preserve">niepełnosprawnym. W sytuacji potwierdzonego braku możliwości zakwaterowania wszystkich uczestników w jednym obiekcie, Zamawiający dopuszcza zakwaterowanie uczestników w dwóch różnych obiektach. W przypadku zakwaterowania w różnych obiektach Wykonawca zapewni każdego dnia w ramach ceny noclegu transport pomiędzy obiektami i/ lub do/z  ośrodka (transport na posiłki, do </w:t>
      </w:r>
      <w:r w:rsidR="00E57EA3">
        <w:rPr>
          <w:rFonts w:ascii="Calibri" w:hAnsi="Calibri" w:cs="Calibri"/>
          <w:sz w:val="22"/>
          <w:szCs w:val="22"/>
        </w:rPr>
        <w:t>IBOS</w:t>
      </w:r>
      <w:r w:rsidRPr="00FC7FB1">
        <w:rPr>
          <w:rFonts w:ascii="Calibri" w:hAnsi="Calibri" w:cs="Calibri"/>
          <w:sz w:val="22"/>
          <w:szCs w:val="22"/>
        </w:rPr>
        <w:t xml:space="preserve"> na wizytę studyjną i powrót, transport na i z kolacji</w:t>
      </w:r>
      <w:r w:rsidR="00E57EA3">
        <w:rPr>
          <w:rFonts w:ascii="Calibri" w:hAnsi="Calibri" w:cs="Calibri"/>
          <w:sz w:val="22"/>
          <w:szCs w:val="22"/>
        </w:rPr>
        <w:t>, jeśli będzie to konieczne</w:t>
      </w:r>
      <w:r w:rsidRPr="00FC7FB1">
        <w:rPr>
          <w:rFonts w:ascii="Calibri" w:hAnsi="Calibri" w:cs="Calibri"/>
          <w:sz w:val="22"/>
          <w:szCs w:val="22"/>
        </w:rPr>
        <w:t>). Pojazdy muszą spełniać odpowiednie normy dot. przewozu osób i mienia, posiadać stosowne badania techniczne i ubezpieczenia</w:t>
      </w:r>
      <w:r w:rsidR="002072CC">
        <w:rPr>
          <w:rFonts w:ascii="Calibri" w:hAnsi="Calibri" w:cs="Calibri"/>
          <w:sz w:val="22"/>
          <w:szCs w:val="22"/>
        </w:rPr>
        <w:t xml:space="preserve"> oraz być dostosowane do przewozu osób z niepełnosprawnościami</w:t>
      </w:r>
      <w:r w:rsidRPr="00FC7FB1">
        <w:rPr>
          <w:rFonts w:ascii="Calibri" w:hAnsi="Calibri" w:cs="Calibri"/>
          <w:sz w:val="22"/>
          <w:szCs w:val="22"/>
        </w:rPr>
        <w:t>.</w:t>
      </w:r>
    </w:p>
    <w:p w14:paraId="177F6A93" w14:textId="77777777" w:rsidR="00E57EA3" w:rsidRPr="00FC7FB1" w:rsidRDefault="00E57EA3" w:rsidP="002C29B8">
      <w:pPr>
        <w:spacing w:before="120" w:after="120"/>
        <w:ind w:left="360"/>
        <w:contextualSpacing/>
        <w:rPr>
          <w:rFonts w:ascii="Calibri" w:hAnsi="Calibri" w:cs="Calibri"/>
          <w:sz w:val="22"/>
          <w:szCs w:val="22"/>
        </w:rPr>
      </w:pPr>
    </w:p>
    <w:p w14:paraId="569149B2" w14:textId="3CCA4998" w:rsidR="00FC7FB1" w:rsidRPr="00FC7FB1" w:rsidRDefault="00FC7FB1" w:rsidP="002C29B8">
      <w:pPr>
        <w:numPr>
          <w:ilvl w:val="0"/>
          <w:numId w:val="40"/>
        </w:numPr>
        <w:spacing w:before="120" w:after="120"/>
        <w:ind w:left="357" w:hanging="357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b/>
          <w:sz w:val="22"/>
          <w:szCs w:val="22"/>
        </w:rPr>
        <w:t>USŁUGI GASTRONOMICZNE</w:t>
      </w:r>
      <w:r w:rsidRPr="00FC7FB1">
        <w:rPr>
          <w:rFonts w:ascii="Calibri" w:hAnsi="Calibri" w:cs="Calibri"/>
          <w:b/>
          <w:sz w:val="22"/>
          <w:szCs w:val="22"/>
        </w:rPr>
        <w:tab/>
      </w:r>
      <w:r w:rsidRPr="00FC7FB1">
        <w:rPr>
          <w:rFonts w:ascii="Calibri" w:hAnsi="Calibri" w:cs="Calibri"/>
          <w:sz w:val="22"/>
          <w:szCs w:val="22"/>
        </w:rPr>
        <w:t xml:space="preserve">  </w:t>
      </w:r>
      <w:r w:rsidRPr="00FC7FB1">
        <w:rPr>
          <w:rFonts w:ascii="Calibri" w:hAnsi="Calibri" w:cs="Calibri"/>
          <w:sz w:val="22"/>
          <w:szCs w:val="22"/>
        </w:rPr>
        <w:br/>
        <w:t>Zamawiający jest zobowiązany do zapewnienia</w:t>
      </w:r>
      <w:r w:rsidR="0049322A">
        <w:rPr>
          <w:rFonts w:ascii="Calibri" w:hAnsi="Calibri" w:cs="Calibri"/>
          <w:sz w:val="22"/>
          <w:szCs w:val="22"/>
        </w:rPr>
        <w:t xml:space="preserve">, </w:t>
      </w:r>
      <w:r w:rsidRPr="00FC7FB1">
        <w:rPr>
          <w:rFonts w:ascii="Calibri" w:hAnsi="Calibri" w:cs="Calibri"/>
          <w:sz w:val="22"/>
          <w:szCs w:val="22"/>
        </w:rPr>
        <w:t>obiadu, kolacji oraz przerw kawowych.</w:t>
      </w:r>
    </w:p>
    <w:p w14:paraId="1EC5074F" w14:textId="2F2CC416" w:rsidR="00FC7FB1" w:rsidRPr="00FC7FB1" w:rsidRDefault="00FC7FB1" w:rsidP="002C29B8">
      <w:pPr>
        <w:numPr>
          <w:ilvl w:val="4"/>
          <w:numId w:val="39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>Każda przerwa składająca się z: herbata (</w:t>
      </w:r>
      <w:r w:rsidR="00B05E30">
        <w:rPr>
          <w:rFonts w:ascii="Calibri" w:hAnsi="Calibri" w:cs="Calibri"/>
          <w:sz w:val="22"/>
          <w:szCs w:val="22"/>
        </w:rPr>
        <w:t>min. 3 rodzaje</w:t>
      </w:r>
      <w:r w:rsidRPr="00FC7FB1">
        <w:rPr>
          <w:rFonts w:ascii="Calibri" w:hAnsi="Calibri" w:cs="Calibri"/>
          <w:sz w:val="22"/>
          <w:szCs w:val="22"/>
        </w:rPr>
        <w:t>), kawa wraz z dodatkami - mleko, śmietanka, cukier (kawa dostępna bez ograniczeń), soki owocowe</w:t>
      </w:r>
      <w:r w:rsidR="00B05E30">
        <w:rPr>
          <w:rFonts w:ascii="Calibri" w:hAnsi="Calibri" w:cs="Calibri"/>
          <w:sz w:val="22"/>
          <w:szCs w:val="22"/>
        </w:rPr>
        <w:t xml:space="preserve"> 100%</w:t>
      </w:r>
      <w:r w:rsidR="00DB0698">
        <w:rPr>
          <w:rFonts w:ascii="Calibri" w:hAnsi="Calibri" w:cs="Calibri"/>
          <w:sz w:val="22"/>
          <w:szCs w:val="22"/>
        </w:rPr>
        <w:t>, woda gazowana i niegazowana</w:t>
      </w:r>
      <w:r w:rsidRPr="00FC7FB1">
        <w:rPr>
          <w:rFonts w:ascii="Calibri" w:hAnsi="Calibri" w:cs="Calibri"/>
          <w:sz w:val="22"/>
          <w:szCs w:val="22"/>
        </w:rPr>
        <w:t xml:space="preserve">; </w:t>
      </w:r>
      <w:r w:rsidR="00DB0698">
        <w:rPr>
          <w:rFonts w:ascii="Calibri" w:hAnsi="Calibri" w:cs="Calibri"/>
          <w:sz w:val="22"/>
          <w:szCs w:val="22"/>
        </w:rPr>
        <w:t xml:space="preserve">świeże </w:t>
      </w:r>
      <w:r w:rsidRPr="00FC7FB1">
        <w:rPr>
          <w:rFonts w:ascii="Calibri" w:hAnsi="Calibri" w:cs="Calibri"/>
          <w:sz w:val="22"/>
          <w:szCs w:val="22"/>
        </w:rPr>
        <w:t>owoce filetowane minimum 3 rodzaje, wybór ciast domowych – minimum 3 rodzaje; woda mineralna (niegazowana i gazowana).</w:t>
      </w:r>
      <w:r w:rsidRPr="00FC7FB1">
        <w:rPr>
          <w:rFonts w:ascii="Calibri" w:hAnsi="Calibri" w:cs="Calibri"/>
          <w:sz w:val="22"/>
          <w:szCs w:val="22"/>
        </w:rPr>
        <w:tab/>
        <w:t xml:space="preserve"> </w:t>
      </w:r>
    </w:p>
    <w:p w14:paraId="07B62CC8" w14:textId="46BBCE56" w:rsidR="00FC7FB1" w:rsidRPr="00FC7FB1" w:rsidRDefault="00FC7FB1" w:rsidP="002C29B8">
      <w:pPr>
        <w:numPr>
          <w:ilvl w:val="4"/>
          <w:numId w:val="39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>Obiad: bufetowy (</w:t>
      </w:r>
      <w:r w:rsidR="00DB0698">
        <w:rPr>
          <w:rFonts w:ascii="Calibri" w:hAnsi="Calibri" w:cs="Calibri"/>
          <w:sz w:val="22"/>
          <w:szCs w:val="22"/>
        </w:rPr>
        <w:t>dwu</w:t>
      </w:r>
      <w:r w:rsidRPr="00FC7FB1">
        <w:rPr>
          <w:rFonts w:ascii="Calibri" w:hAnsi="Calibri" w:cs="Calibri"/>
          <w:sz w:val="22"/>
          <w:szCs w:val="22"/>
        </w:rPr>
        <w:t xml:space="preserve">daniowy) w miejscu realizacji wizyty studyjnej wraz z deserem uwzględniający preferencje żywieniowe: dieta bezglutenowa, bezmleczna oraz wegetariańska. Dodatkowo w każdym dniu Zamawiający przewiduje w ramach opcji obiad dla gospodarzy wizyty studyjnej, maksymalnie 3 osoby.  Wykonawca zapewni napoje możliwe do zamówienia w trakcie całego trwania obiadu bez ograniczeń: herbata, kawa dostępna wraz z dodatkami - mleko, śmietanka, cukier oraz uzupełniane na bieżąco na stole dla wszystkich dzbanki z wodą i sokami owocowymi. </w:t>
      </w:r>
    </w:p>
    <w:p w14:paraId="72E0A847" w14:textId="052749F0" w:rsidR="00FC7FB1" w:rsidRPr="00FC7FB1" w:rsidRDefault="00FC7FB1" w:rsidP="002C29B8">
      <w:pPr>
        <w:numPr>
          <w:ilvl w:val="4"/>
          <w:numId w:val="39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 xml:space="preserve">Kolacja: preferowana w obiekcie zakwaterowania uwzględniająca preferencje żywieniowe: dieta bezglutenowa, bezmleczna oraz wegetariańska (wybór z karty). Dodatkowo Zamawiający przewiduje w ramach opcji kolację dla gospodarzy wizyty studyjnej, maksymalnie 3 osoby. Dodatkowo Wykonawca zapewni deser, herbatę bez ograniczeń, kawa czarna wraz z dodatkami - mleko, śmietanka, cukier (kawa dostępna bez ograniczeń); uzupełniane na bieżąco na stole dla wszystkich dzbanki z wodą i sokami owocowymi. Kolacja będzie serwowana zgodnie z godzinami wskazanymi przez Zamawiającego.  </w:t>
      </w:r>
    </w:p>
    <w:p w14:paraId="1FF19006" w14:textId="77777777" w:rsidR="0049322A" w:rsidRDefault="00FC7FB1" w:rsidP="002C29B8">
      <w:pPr>
        <w:numPr>
          <w:ilvl w:val="0"/>
          <w:numId w:val="40"/>
        </w:numPr>
        <w:spacing w:before="120" w:after="120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b/>
          <w:sz w:val="22"/>
          <w:szCs w:val="22"/>
        </w:rPr>
        <w:t>UBEZPIECZENIE DLA UCZESTNIKÓW</w:t>
      </w:r>
      <w:r w:rsidRPr="00FC7FB1">
        <w:rPr>
          <w:rFonts w:ascii="Calibri" w:hAnsi="Calibri" w:cs="Calibri"/>
          <w:b/>
          <w:sz w:val="22"/>
          <w:szCs w:val="22"/>
        </w:rPr>
        <w:tab/>
      </w:r>
      <w:r w:rsidRPr="00FC7FB1">
        <w:rPr>
          <w:rFonts w:ascii="Calibri" w:hAnsi="Calibri" w:cs="Calibri"/>
          <w:sz w:val="22"/>
          <w:szCs w:val="22"/>
        </w:rPr>
        <w:t xml:space="preserve"> </w:t>
      </w:r>
      <w:r w:rsidRPr="00FC7FB1">
        <w:rPr>
          <w:rFonts w:ascii="Calibri" w:hAnsi="Calibri" w:cs="Calibri"/>
          <w:sz w:val="22"/>
          <w:szCs w:val="22"/>
        </w:rPr>
        <w:br/>
        <w:t>Zakup i dostarczenie ubezpieczenia</w:t>
      </w:r>
      <w:r w:rsidR="0049322A">
        <w:rPr>
          <w:rFonts w:ascii="Calibri" w:hAnsi="Calibri" w:cs="Calibri"/>
          <w:sz w:val="22"/>
          <w:szCs w:val="22"/>
        </w:rPr>
        <w:t xml:space="preserve"> dla maksymalnie 16 uczestników wizyty studyjnej w zakresie:</w:t>
      </w:r>
    </w:p>
    <w:p w14:paraId="4FED6177" w14:textId="77777777" w:rsidR="0049322A" w:rsidRDefault="0049322A" w:rsidP="002C29B8">
      <w:pPr>
        <w:pStyle w:val="Akapitzlist"/>
        <w:numPr>
          <w:ilvl w:val="0"/>
          <w:numId w:val="45"/>
        </w:numPr>
        <w:spacing w:before="120"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49322A">
        <w:rPr>
          <w:rFonts w:ascii="Calibri" w:hAnsi="Calibri" w:cs="Calibri"/>
          <w:sz w:val="22"/>
          <w:szCs w:val="22"/>
        </w:rPr>
        <w:t xml:space="preserve">Kosztów leczenia </w:t>
      </w:r>
      <w:r>
        <w:rPr>
          <w:rFonts w:ascii="Calibri" w:hAnsi="Calibri" w:cs="Calibri"/>
          <w:sz w:val="22"/>
          <w:szCs w:val="22"/>
        </w:rPr>
        <w:t>w wysokości min. 10.000,00 zł/osoba,</w:t>
      </w:r>
    </w:p>
    <w:p w14:paraId="26EEEDD0" w14:textId="47951EB3" w:rsidR="0049322A" w:rsidRDefault="0049322A" w:rsidP="002C29B8">
      <w:pPr>
        <w:pStyle w:val="Akapitzlist"/>
        <w:numPr>
          <w:ilvl w:val="0"/>
          <w:numId w:val="45"/>
        </w:numPr>
        <w:spacing w:before="120"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Następstw nieszczęśliwych wypadków i pomoc w czasie podróży (NNW+ASS) na kwotę minimum 15.000,00 zł/osoba,</w:t>
      </w:r>
    </w:p>
    <w:p w14:paraId="5C447D59" w14:textId="28DC4AE5" w:rsidR="00FC7FB1" w:rsidRPr="0049322A" w:rsidRDefault="00FC7FB1" w:rsidP="002C29B8">
      <w:pPr>
        <w:pStyle w:val="Akapitzlist"/>
        <w:numPr>
          <w:ilvl w:val="0"/>
          <w:numId w:val="45"/>
        </w:numPr>
        <w:spacing w:before="120"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49322A">
        <w:rPr>
          <w:rFonts w:ascii="Calibri" w:hAnsi="Calibri" w:cs="Calibri"/>
          <w:sz w:val="22"/>
          <w:szCs w:val="22"/>
        </w:rPr>
        <w:t xml:space="preserve"> </w:t>
      </w:r>
      <w:r w:rsidR="0049322A">
        <w:rPr>
          <w:rFonts w:ascii="Calibri" w:hAnsi="Calibri" w:cs="Calibri"/>
          <w:sz w:val="22"/>
          <w:szCs w:val="22"/>
        </w:rPr>
        <w:t>Ponadto Wykonawca ubezpieczy bagaże uczestników na kwotę co najmniej 1.000,00 zł</w:t>
      </w:r>
      <w:r w:rsidRPr="0049322A">
        <w:rPr>
          <w:rFonts w:ascii="Calibri" w:hAnsi="Calibri" w:cs="Calibri"/>
          <w:sz w:val="22"/>
          <w:szCs w:val="22"/>
        </w:rPr>
        <w:t xml:space="preserve">.  </w:t>
      </w:r>
    </w:p>
    <w:p w14:paraId="4A89B4AB" w14:textId="5198C819" w:rsidR="00FC7FB1" w:rsidRPr="009B1F9E" w:rsidRDefault="0049322A" w:rsidP="002C29B8">
      <w:pPr>
        <w:pStyle w:val="Akapitzlist"/>
        <w:numPr>
          <w:ilvl w:val="0"/>
          <w:numId w:val="40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9B1F9E">
        <w:rPr>
          <w:rFonts w:ascii="Calibri" w:hAnsi="Calibri" w:cs="Calibri"/>
          <w:b/>
          <w:sz w:val="22"/>
          <w:szCs w:val="22"/>
        </w:rPr>
        <w:t>PERSONEL</w:t>
      </w:r>
    </w:p>
    <w:p w14:paraId="753F7BE6" w14:textId="77777777" w:rsidR="0049322A" w:rsidRDefault="00FC7FB1" w:rsidP="002C29B8">
      <w:pPr>
        <w:spacing w:before="120" w:after="120"/>
        <w:ind w:left="360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t>Wykonawca zapewni</w:t>
      </w:r>
      <w:r w:rsidR="0049322A">
        <w:rPr>
          <w:rFonts w:ascii="Calibri" w:hAnsi="Calibri" w:cs="Calibri"/>
          <w:sz w:val="22"/>
          <w:szCs w:val="22"/>
        </w:rPr>
        <w:t>:</w:t>
      </w:r>
    </w:p>
    <w:p w14:paraId="00D50C86" w14:textId="084E1267" w:rsidR="0049322A" w:rsidRPr="0049322A" w:rsidRDefault="00FC7FB1" w:rsidP="002C29B8">
      <w:pPr>
        <w:pStyle w:val="Akapitzlist"/>
        <w:numPr>
          <w:ilvl w:val="0"/>
          <w:numId w:val="43"/>
        </w:numPr>
        <w:spacing w:before="120" w:after="120"/>
        <w:rPr>
          <w:rFonts w:ascii="Calibri" w:hAnsi="Calibri" w:cs="Calibri"/>
          <w:sz w:val="22"/>
          <w:szCs w:val="22"/>
        </w:rPr>
      </w:pPr>
      <w:r w:rsidRPr="0049322A">
        <w:rPr>
          <w:rFonts w:ascii="Calibri" w:hAnsi="Calibri" w:cs="Calibri"/>
          <w:sz w:val="22"/>
          <w:szCs w:val="22"/>
        </w:rPr>
        <w:t xml:space="preserve">tłumacza podczas wizyty studyjnej – tłumaczenie z jęz. polskiego na i z jęz. </w:t>
      </w:r>
      <w:r w:rsidR="00E57EA3" w:rsidRPr="0049322A">
        <w:rPr>
          <w:rFonts w:ascii="Calibri" w:hAnsi="Calibri" w:cs="Calibri"/>
          <w:sz w:val="22"/>
          <w:szCs w:val="22"/>
        </w:rPr>
        <w:t>duński</w:t>
      </w:r>
      <w:r w:rsidRPr="0049322A">
        <w:rPr>
          <w:rFonts w:ascii="Calibri" w:hAnsi="Calibri" w:cs="Calibri"/>
          <w:sz w:val="22"/>
          <w:szCs w:val="22"/>
        </w:rPr>
        <w:t xml:space="preserve">. Tłumacz winien posługiwać się słownictwem z zakresu </w:t>
      </w:r>
      <w:r w:rsidR="00E57EA3" w:rsidRPr="0049322A">
        <w:rPr>
          <w:rFonts w:ascii="Calibri" w:hAnsi="Calibri" w:cs="Calibri"/>
          <w:sz w:val="22"/>
          <w:szCs w:val="22"/>
        </w:rPr>
        <w:t>orientacji przestrzennej, osób niewidomych, słabowidzących</w:t>
      </w:r>
      <w:r w:rsidR="0049322A" w:rsidRPr="0049322A">
        <w:rPr>
          <w:rFonts w:ascii="Calibri" w:hAnsi="Calibri" w:cs="Calibri"/>
          <w:sz w:val="22"/>
          <w:szCs w:val="22"/>
        </w:rPr>
        <w:t>;</w:t>
      </w:r>
    </w:p>
    <w:p w14:paraId="7142D13B" w14:textId="49CE7AD8" w:rsidR="0049322A" w:rsidRDefault="0049322A" w:rsidP="002C29B8">
      <w:pPr>
        <w:pStyle w:val="Akapitzlist"/>
        <w:numPr>
          <w:ilvl w:val="0"/>
          <w:numId w:val="43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pilota o</w:t>
      </w:r>
      <w:r w:rsidRPr="0049322A">
        <w:rPr>
          <w:rFonts w:ascii="Calibri" w:hAnsi="Calibri" w:cs="Calibri"/>
          <w:sz w:val="22"/>
          <w:szCs w:val="22"/>
        </w:rPr>
        <w:t>becnego w miejscu (-ach) świadczenia usług w czasie ich realizacji</w:t>
      </w:r>
      <w:r>
        <w:rPr>
          <w:rFonts w:ascii="Calibri" w:hAnsi="Calibri" w:cs="Calibri"/>
          <w:sz w:val="22"/>
          <w:szCs w:val="22"/>
        </w:rPr>
        <w:t xml:space="preserve">, czuwającego nad prawidłowym przebiegiem wizyty. </w:t>
      </w:r>
    </w:p>
    <w:p w14:paraId="1FE4EF32" w14:textId="02662605" w:rsidR="00FC7FB1" w:rsidRPr="0049322A" w:rsidRDefault="0049322A" w:rsidP="002C29B8">
      <w:pPr>
        <w:spacing w:before="120" w:after="120"/>
        <w:ind w:left="360"/>
        <w:rPr>
          <w:rFonts w:ascii="Calibri" w:hAnsi="Calibri" w:cs="Calibri"/>
          <w:sz w:val="22"/>
          <w:szCs w:val="22"/>
        </w:rPr>
      </w:pPr>
      <w:r w:rsidRPr="0049322A">
        <w:rPr>
          <w:rFonts w:ascii="Calibri" w:hAnsi="Calibri" w:cs="Calibri"/>
          <w:sz w:val="22"/>
          <w:szCs w:val="22"/>
        </w:rPr>
        <w:t>Zamawiający dopuszcza sytuacje, kiedy jedna osoba pełni obie funkcje.</w:t>
      </w:r>
    </w:p>
    <w:p w14:paraId="2CB91A4C" w14:textId="32681486" w:rsidR="00FC7FB1" w:rsidRPr="00E57EA3" w:rsidRDefault="00FC7FB1" w:rsidP="002C29B8">
      <w:pPr>
        <w:pStyle w:val="Nagwek2"/>
      </w:pPr>
      <w:r w:rsidRPr="00E57EA3">
        <w:lastRenderedPageBreak/>
        <w:t xml:space="preserve">Wycena usług                    </w:t>
      </w:r>
    </w:p>
    <w:p w14:paraId="543293E0" w14:textId="0D6E4FDB" w:rsidR="00FC7FB1" w:rsidRPr="00E81935" w:rsidRDefault="00FC7FB1" w:rsidP="002C29B8">
      <w:pPr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W ramach przedstawionej kalkulacji ceny prosimy o podanie cen </w:t>
      </w:r>
      <w:r w:rsidR="00E57EA3">
        <w:rPr>
          <w:rFonts w:ascii="Calibri" w:eastAsia="Calibri" w:hAnsi="Calibri" w:cs="Calibri"/>
          <w:sz w:val="22"/>
          <w:szCs w:val="22"/>
          <w:lang w:eastAsia="en-US"/>
        </w:rPr>
        <w:t xml:space="preserve">netto oraz 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brutto w złotych na </w:t>
      </w:r>
      <w:r w:rsidRPr="00E81935">
        <w:rPr>
          <w:rFonts w:ascii="Calibri" w:eastAsia="Calibri" w:hAnsi="Calibri" w:cs="Calibri"/>
          <w:sz w:val="22"/>
          <w:szCs w:val="22"/>
          <w:lang w:eastAsia="en-US"/>
        </w:rPr>
        <w:t>formularzu stanowiącym załącznik nr 1.</w:t>
      </w:r>
    </w:p>
    <w:p w14:paraId="335FD00B" w14:textId="2ED9C8DB" w:rsidR="00FC7FB1" w:rsidRPr="00FC7FB1" w:rsidRDefault="00FC7FB1" w:rsidP="002C29B8">
      <w:pPr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E81935">
        <w:rPr>
          <w:rFonts w:ascii="Calibri" w:eastAsia="Calibri" w:hAnsi="Calibri" w:cs="Calibri"/>
          <w:sz w:val="22"/>
          <w:szCs w:val="22"/>
          <w:lang w:eastAsia="en-US"/>
        </w:rPr>
        <w:t xml:space="preserve">Prosimy o przekazanie informacji w ww. zakresie w terminie do </w:t>
      </w:r>
      <w:r w:rsidR="00E81935" w:rsidRPr="00E81935">
        <w:rPr>
          <w:rFonts w:ascii="Calibri" w:eastAsia="Calibri" w:hAnsi="Calibri" w:cs="Calibri"/>
          <w:b/>
          <w:sz w:val="22"/>
          <w:szCs w:val="22"/>
          <w:lang w:eastAsia="en-US"/>
        </w:rPr>
        <w:t>15 września 2021 r.</w:t>
      </w:r>
      <w:r w:rsidRPr="00E81935">
        <w:rPr>
          <w:rFonts w:ascii="Calibri" w:eastAsia="Calibri" w:hAnsi="Calibri" w:cs="Calibri"/>
          <w:sz w:val="22"/>
          <w:szCs w:val="22"/>
          <w:lang w:eastAsia="en-US"/>
        </w:rPr>
        <w:t xml:space="preserve"> na adres: kkrysik@pfron.org.pl</w:t>
      </w:r>
      <w:r w:rsidR="00E81935" w:rsidRPr="00E8193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DBCFD66" w14:textId="00A01CD7" w:rsidR="00FC7FB1" w:rsidRPr="00FC7FB1" w:rsidRDefault="00FC7FB1" w:rsidP="002C29B8">
      <w:pPr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Wszelkich dodatkowych informacji udziela: Katarzyna Krysik, Departament ds. </w:t>
      </w:r>
      <w:r w:rsidR="00E57EA3">
        <w:rPr>
          <w:rFonts w:ascii="Calibri" w:eastAsia="Calibri" w:hAnsi="Calibri" w:cs="Calibri"/>
          <w:sz w:val="22"/>
          <w:szCs w:val="22"/>
          <w:lang w:eastAsia="en-US"/>
        </w:rPr>
        <w:t>Polityki Regionalnej</w:t>
      </w:r>
      <w:r w:rsidRPr="00FC7FB1">
        <w:rPr>
          <w:rFonts w:ascii="Calibri" w:eastAsia="Calibri" w:hAnsi="Calibri" w:cs="Calibri"/>
          <w:sz w:val="22"/>
          <w:szCs w:val="22"/>
          <w:lang w:eastAsia="en-US"/>
        </w:rPr>
        <w:t xml:space="preserve"> PFRON, kkrysik@pfron.org.pl. </w:t>
      </w:r>
    </w:p>
    <w:p w14:paraId="5652363A" w14:textId="197F0779" w:rsidR="00FC7FB1" w:rsidRPr="00FC7FB1" w:rsidRDefault="00FC7FB1" w:rsidP="002C29B8">
      <w:pPr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sz w:val="22"/>
          <w:szCs w:val="22"/>
          <w:lang w:eastAsia="en-US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14:paraId="3C8AA631" w14:textId="1C36462F" w:rsidR="00E57EA3" w:rsidRPr="0055615D" w:rsidRDefault="00E57EA3" w:rsidP="002C29B8">
      <w:pPr>
        <w:pStyle w:val="Nagwek2"/>
      </w:pPr>
      <w:r w:rsidRPr="00E57EA3">
        <w:t>Informacje</w:t>
      </w:r>
      <w:r w:rsidRPr="0055615D">
        <w:t xml:space="preserve"> o przetwarzaniu danych osobowych przez Państwowy Fundusz Rehabilitacji Osób Niepełnosprawnych</w:t>
      </w:r>
    </w:p>
    <w:p w14:paraId="2E1685DC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Tożsamość administratora</w:t>
      </w:r>
    </w:p>
    <w:p w14:paraId="311A1D84" w14:textId="77777777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Administratorem Państwa danych osobowych jest Państwowy Fundusz Rehabilitacji Osób Niepełnosprawnych (PFRON) z siedzibą w Warszawie (00-828), przy al. Jana Pawła II 13.</w:t>
      </w:r>
    </w:p>
    <w:p w14:paraId="51EB2D90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Dane kontaktowe administratora</w:t>
      </w:r>
    </w:p>
    <w:p w14:paraId="463FDAA2" w14:textId="77777777" w:rsidR="00E57EA3" w:rsidRPr="0055615D" w:rsidRDefault="00E57EA3" w:rsidP="002C29B8">
      <w:pPr>
        <w:spacing w:after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administratorem można skontaktować się poprzez adres e-mail: </w:t>
      </w:r>
      <w:hyperlink r:id="rId8" w:history="1">
        <w:r w:rsidRPr="0055615D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kancelaria@pfron.org.pl</w:t>
        </w:r>
      </w:hyperlink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, telefonicznie pod numerem +48 22 50 55 500 lub pisemnie na adres siedziby administratora.</w:t>
      </w:r>
    </w:p>
    <w:p w14:paraId="1AB35338" w14:textId="77777777" w:rsidR="00E57EA3" w:rsidRPr="0055615D" w:rsidRDefault="00E57EA3" w:rsidP="002C29B8">
      <w:pPr>
        <w:spacing w:before="24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Dane kontaktowe Inspektora Ochrony Danych</w:t>
      </w:r>
    </w:p>
    <w:p w14:paraId="6C8C4111" w14:textId="77777777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Administrator wyznaczył inspektora ochrony danych, z którym można skontaktować się poprzez </w:t>
      </w: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e-mail: </w:t>
      </w:r>
      <w:hyperlink r:id="rId9" w:history="1">
        <w:r w:rsidRPr="0055615D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iod@pfron.org.pl</w:t>
        </w:r>
      </w:hyperlink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wszystkich sprawach dotyczących przetwarzania danych osobowych oraz korzystania z praw związanych z przetwarzaniem.</w:t>
      </w:r>
    </w:p>
    <w:p w14:paraId="5BA90C14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Cele przetwarzania</w:t>
      </w:r>
      <w:bookmarkStart w:id="0" w:name="_GoBack"/>
      <w:bookmarkEnd w:id="0"/>
    </w:p>
    <w:p w14:paraId="7F415279" w14:textId="43871459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Celem przetwarzania danych osobowych jest</w:t>
      </w: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przeprowadzenie zapytania </w:t>
      </w:r>
      <w:bookmarkStart w:id="1" w:name="_Hlk76470399"/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szacunkową wycenę </w:t>
      </w:r>
      <w:r w:rsidRPr="008646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świadczenia </w:t>
      </w:r>
      <w:r w:rsidRPr="00E57EA3">
        <w:rPr>
          <w:rFonts w:asciiTheme="minorHAnsi" w:eastAsiaTheme="minorHAnsi" w:hAnsiTheme="minorHAnsi" w:cstheme="minorBidi"/>
          <w:sz w:val="22"/>
          <w:szCs w:val="22"/>
          <w:lang w:eastAsia="en-US"/>
        </w:rPr>
        <w:t>usług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E57E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organizacji wizyty studyjnej w Danii </w:t>
      </w:r>
      <w:bookmarkEnd w:id="1"/>
      <w:r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w ramach projektu</w:t>
      </w:r>
      <w:r w:rsidRPr="0055615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„Trening orientacji przestrzennej dla osób niewidomych i słabowidzących (TOPON)”.</w:t>
      </w:r>
    </w:p>
    <w:p w14:paraId="0805EBCA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Podstawa prawna przetwarzania</w:t>
      </w:r>
    </w:p>
    <w:p w14:paraId="6633535C" w14:textId="77777777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Podstawą prawną przetwarzania Państwa danych osobowych jest art. 6 ust. 1 lit. c RODO (realizacja przez administratora obowiązku prawnego). </w:t>
      </w:r>
    </w:p>
    <w:p w14:paraId="5A11EC5A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Źródło danych osobowych</w:t>
      </w:r>
    </w:p>
    <w:p w14:paraId="7CA5232A" w14:textId="77777777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 może pozyskiwać dane osobowe od podmiotu składającego ofertę w przypadku danych pracowników i innych przedstawicieli Wykonawcy.</w:t>
      </w:r>
    </w:p>
    <w:p w14:paraId="664306BB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Kategorie danych osobowych</w:t>
      </w:r>
    </w:p>
    <w:p w14:paraId="3466132B" w14:textId="7DA1270F" w:rsidR="00E57EA3" w:rsidRPr="0055615D" w:rsidRDefault="00E57EA3" w:rsidP="002C29B8">
      <w:pPr>
        <w:spacing w:line="276" w:lineRule="auto"/>
        <w:outlineLvl w:val="1"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Administrator przetwarza dane osobowe zwykłe: imię, nazwisko, adres poczty elektronicznej, numer telefonu, stanowisko oraz inne dane podane przez Wykonawcę w związku z uczestniczeniem w zapytaniu</w:t>
      </w:r>
      <w:r w:rsidRPr="00996AE5">
        <w:rPr>
          <w:rFonts w:ascii="Calibri" w:hAnsi="Calibri"/>
          <w:sz w:val="22"/>
          <w:szCs w:val="22"/>
          <w:lang w:eastAsia="en-US"/>
        </w:rPr>
        <w:t xml:space="preserve"> o szacunkową wycenę świadczenia </w:t>
      </w:r>
      <w:r w:rsidRPr="00E57EA3">
        <w:rPr>
          <w:rFonts w:ascii="Calibri" w:hAnsi="Calibri"/>
          <w:sz w:val="22"/>
          <w:szCs w:val="22"/>
          <w:lang w:eastAsia="en-US"/>
        </w:rPr>
        <w:t>usługi organizacji wizyty studyjnej w Danii</w:t>
      </w:r>
      <w:r w:rsidRPr="0055615D">
        <w:rPr>
          <w:rFonts w:ascii="Calibri" w:hAnsi="Calibri"/>
          <w:sz w:val="22"/>
          <w:szCs w:val="22"/>
          <w:lang w:eastAsia="en-US"/>
        </w:rPr>
        <w:t>.</w:t>
      </w:r>
    </w:p>
    <w:p w14:paraId="4AFA2D4A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Okres, przez który dane będą przechowywane</w:t>
      </w:r>
    </w:p>
    <w:p w14:paraId="7AA85376" w14:textId="77777777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Państwa dane osobowe będą przetwarzane zgodnie z zasadami określonymi w Programie Operacyjnym Wiedza Edukacja Rozwój 2014 – 2020.</w:t>
      </w:r>
    </w:p>
    <w:p w14:paraId="2696BF12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lastRenderedPageBreak/>
        <w:t>Podmioty, którym będą udostępniane dane osobowe</w:t>
      </w:r>
    </w:p>
    <w:p w14:paraId="002CC9EB" w14:textId="77777777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514AEE93" w14:textId="77777777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42AF4BB4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Prawa podmiotów danych</w:t>
      </w:r>
    </w:p>
    <w:p w14:paraId="59F8197F" w14:textId="77777777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Państwu prawo:</w:t>
      </w:r>
    </w:p>
    <w:p w14:paraId="1DF70690" w14:textId="77777777" w:rsidR="00E57EA3" w:rsidRPr="0055615D" w:rsidRDefault="00E57EA3" w:rsidP="002C29B8">
      <w:pPr>
        <w:numPr>
          <w:ilvl w:val="0"/>
          <w:numId w:val="25"/>
        </w:numPr>
        <w:tabs>
          <w:tab w:val="left" w:pos="284"/>
        </w:tabs>
        <w:spacing w:after="160" w:line="27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15 RODO – prawo dostępu do danych osobowych i uzyskania ich kopii;</w:t>
      </w:r>
    </w:p>
    <w:p w14:paraId="28C38B98" w14:textId="77777777" w:rsidR="00E57EA3" w:rsidRPr="0055615D" w:rsidRDefault="00E57EA3" w:rsidP="002C29B8">
      <w:pPr>
        <w:numPr>
          <w:ilvl w:val="0"/>
          <w:numId w:val="25"/>
        </w:numPr>
        <w:tabs>
          <w:tab w:val="left" w:pos="284"/>
        </w:tabs>
        <w:spacing w:after="160" w:line="27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16 RODO – prawo do sprostowania i uzupełnienia danych osobowych;</w:t>
      </w:r>
    </w:p>
    <w:p w14:paraId="70CF126B" w14:textId="77777777" w:rsidR="00E57EA3" w:rsidRPr="0055615D" w:rsidRDefault="00E57EA3" w:rsidP="002C29B8">
      <w:pPr>
        <w:numPr>
          <w:ilvl w:val="0"/>
          <w:numId w:val="25"/>
        </w:numPr>
        <w:tabs>
          <w:tab w:val="left" w:pos="284"/>
        </w:tabs>
        <w:spacing w:after="160" w:line="276" w:lineRule="auto"/>
        <w:ind w:left="284" w:hanging="280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17 RODO – prawo do usunięcia danych osobowych;</w:t>
      </w:r>
    </w:p>
    <w:p w14:paraId="530288A8" w14:textId="77777777" w:rsidR="00E57EA3" w:rsidRPr="0055615D" w:rsidRDefault="00E57EA3" w:rsidP="002C29B8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78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18 RODO – prawo żądania od administratora ograniczenia przetwarzania danych.</w:t>
      </w:r>
    </w:p>
    <w:p w14:paraId="2341838D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Prawo wniesienia skargi do organu nadzorczego</w:t>
      </w:r>
    </w:p>
    <w:p w14:paraId="23608EFE" w14:textId="77777777" w:rsidR="00E57EA3" w:rsidRPr="0055615D" w:rsidRDefault="00E57EA3" w:rsidP="002C29B8">
      <w:pPr>
        <w:spacing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4A5A66C9" w14:textId="77777777" w:rsidR="00E57EA3" w:rsidRPr="0055615D" w:rsidRDefault="00E57EA3" w:rsidP="002C29B8">
      <w:pPr>
        <w:spacing w:before="24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Informacja o dowolności lub obowiązku podania danych oraz o ewentualnych konsekwencjach niepodania danych</w:t>
      </w:r>
    </w:p>
    <w:p w14:paraId="092615EC" w14:textId="77777777" w:rsidR="00E57EA3" w:rsidRPr="0055615D" w:rsidRDefault="00E57EA3" w:rsidP="002C29B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Podanie danych osobowych jest dobrowolne, jednak stanowi warunek umożliwiający udział w zapytaniu dot. oszacowania wartości zamówienia.</w:t>
      </w:r>
    </w:p>
    <w:p w14:paraId="1523BD9A" w14:textId="77777777" w:rsidR="00E57EA3" w:rsidRPr="0055615D" w:rsidRDefault="00E57EA3" w:rsidP="002C29B8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Informacja o zautomatyzowanym podejmowaniu decyzji</w:t>
      </w:r>
    </w:p>
    <w:p w14:paraId="172D7FA2" w14:textId="77777777" w:rsidR="00E57EA3" w:rsidRPr="0055615D" w:rsidRDefault="00E57EA3" w:rsidP="002C29B8">
      <w:pPr>
        <w:spacing w:after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Decyzje podejmowane wobec Państwa przez administratora nie będą opierały się wyłącznie na zautomatyzowanym przetwarzaniu.</w:t>
      </w:r>
    </w:p>
    <w:p w14:paraId="478636A7" w14:textId="77777777" w:rsidR="00E57EA3" w:rsidRPr="0055615D" w:rsidRDefault="00E57EA3" w:rsidP="002C29B8">
      <w:pPr>
        <w:spacing w:after="48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EB857B" w14:textId="77777777" w:rsidR="00E57EA3" w:rsidRPr="002C47F6" w:rsidRDefault="00E57EA3" w:rsidP="002C29B8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F738CC" w14:textId="7A6DF51C" w:rsidR="00FC7FB1" w:rsidRPr="00FC7FB1" w:rsidRDefault="00FC7FB1" w:rsidP="002C29B8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694AA8E6" w14:textId="77777777" w:rsidR="00FC7FB1" w:rsidRPr="00FC7FB1" w:rsidRDefault="00FC7FB1" w:rsidP="002C29B8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703E61A2" w14:textId="77777777" w:rsidR="00FC7FB1" w:rsidRPr="00FC7FB1" w:rsidRDefault="00FC7FB1" w:rsidP="002C29B8">
      <w:pPr>
        <w:spacing w:before="120" w:after="120"/>
        <w:rPr>
          <w:rFonts w:ascii="Calibri" w:hAnsi="Calibri" w:cs="Calibri"/>
          <w:sz w:val="22"/>
          <w:szCs w:val="22"/>
        </w:rPr>
      </w:pPr>
      <w:r w:rsidRPr="00FC7FB1">
        <w:rPr>
          <w:rFonts w:ascii="Calibri" w:hAnsi="Calibri" w:cs="Calibri"/>
          <w:sz w:val="22"/>
          <w:szCs w:val="22"/>
        </w:rPr>
        <w:br w:type="page"/>
      </w:r>
    </w:p>
    <w:p w14:paraId="24347B24" w14:textId="77777777" w:rsidR="00FC7FB1" w:rsidRPr="00FC7FB1" w:rsidRDefault="00FC7FB1" w:rsidP="002C29B8">
      <w:pPr>
        <w:spacing w:before="120" w:after="12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Załącznik nr 1 </w:t>
      </w:r>
    </w:p>
    <w:p w14:paraId="0C64CE27" w14:textId="77777777" w:rsidR="00FC7FB1" w:rsidRPr="00FC7FB1" w:rsidRDefault="00FC7FB1" w:rsidP="002C29B8">
      <w:pPr>
        <w:spacing w:before="120" w:after="12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C7FB1">
        <w:rPr>
          <w:rFonts w:ascii="Calibri" w:eastAsia="Calibri" w:hAnsi="Calibri" w:cs="Calibri"/>
          <w:b/>
          <w:sz w:val="22"/>
          <w:szCs w:val="22"/>
          <w:lang w:eastAsia="en-US"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232"/>
        <w:gridCol w:w="1028"/>
        <w:gridCol w:w="2977"/>
      </w:tblGrid>
      <w:tr w:rsidR="00FC7FB1" w:rsidRPr="00FC7FB1" w14:paraId="1451A338" w14:textId="77777777" w:rsidTr="002416E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4558E1" w14:textId="77777777" w:rsidR="00FC7FB1" w:rsidRPr="00FC7FB1" w:rsidRDefault="00FC7FB1" w:rsidP="002C29B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7F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7BF" w14:textId="77777777" w:rsidR="00FC7FB1" w:rsidRPr="00FC7FB1" w:rsidRDefault="00FC7FB1" w:rsidP="002C29B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C7FB1" w:rsidRPr="00FC7FB1" w14:paraId="341BF2CF" w14:textId="77777777" w:rsidTr="002416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EF641A" w14:textId="77777777" w:rsidR="00FC7FB1" w:rsidRPr="00FC7FB1" w:rsidRDefault="00FC7FB1" w:rsidP="002C29B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7F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B3B" w14:textId="77777777" w:rsidR="00FC7FB1" w:rsidRPr="00FC7FB1" w:rsidRDefault="00FC7FB1" w:rsidP="002C29B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B5F2B4" w14:textId="77777777" w:rsidR="00FC7FB1" w:rsidRPr="00FC7FB1" w:rsidRDefault="00FC7FB1" w:rsidP="002C29B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7F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F5D" w14:textId="77777777" w:rsidR="00FC7FB1" w:rsidRPr="00FC7FB1" w:rsidRDefault="00FC7FB1" w:rsidP="002C29B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C7FB1" w:rsidRPr="00FC7FB1" w14:paraId="3FE9202A" w14:textId="77777777" w:rsidTr="002416E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3EC8BD" w14:textId="77777777" w:rsidR="00FC7FB1" w:rsidRPr="00FC7FB1" w:rsidRDefault="00FC7FB1" w:rsidP="002C29B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7F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6D3" w14:textId="77777777" w:rsidR="00FC7FB1" w:rsidRPr="00FC7FB1" w:rsidRDefault="00FC7FB1" w:rsidP="002C29B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D83B7FB" w14:textId="77777777" w:rsidR="00FC7FB1" w:rsidRPr="00FC7FB1" w:rsidRDefault="00FC7FB1" w:rsidP="002C29B8">
      <w:pPr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46"/>
        <w:gridCol w:w="1935"/>
        <w:gridCol w:w="968"/>
        <w:gridCol w:w="1867"/>
      </w:tblGrid>
      <w:tr w:rsidR="00FC7FB1" w:rsidRPr="00FC7FB1" w14:paraId="0C64D410" w14:textId="77777777" w:rsidTr="00C07B34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1361862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525FB6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2EA98D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Cena za osobę brutto (PLN)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B2B574B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Liczba osób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C0C69E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Wartość brutto (PLN)</w:t>
            </w:r>
          </w:p>
          <w:p w14:paraId="2690644E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(kol. C x kol. D)</w:t>
            </w:r>
          </w:p>
        </w:tc>
      </w:tr>
      <w:tr w:rsidR="00FC7FB1" w:rsidRPr="00FC7FB1" w14:paraId="37A0F5CA" w14:textId="77777777" w:rsidTr="00C07B3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277B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5FF8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6F1B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399F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684C" w14:textId="77777777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1365FF" w:rsidRPr="00FC7FB1" w14:paraId="52CFB212" w14:textId="77777777" w:rsidTr="00C07B34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C57D" w14:textId="3198EE6C" w:rsidR="001365FF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3098" w14:textId="3798418D" w:rsidR="001365FF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1365FF">
              <w:rPr>
                <w:rFonts w:ascii="Calibri" w:hAnsi="Calibri" w:cs="Calibri"/>
                <w:sz w:val="22"/>
                <w:szCs w:val="22"/>
              </w:rPr>
              <w:t xml:space="preserve">apewnienie przelotu w obie strony na trasie Warszawa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Lotnisko Chopina </w:t>
            </w:r>
            <w:r w:rsidRPr="001365FF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>Kopenhaga</w:t>
            </w:r>
            <w:r w:rsidRPr="001365FF">
              <w:rPr>
                <w:rFonts w:ascii="Calibri" w:hAnsi="Calibri" w:cs="Calibri"/>
                <w:sz w:val="22"/>
                <w:szCs w:val="22"/>
              </w:rPr>
              <w:t xml:space="preserve"> - Warszawa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Lotnisko Chopina </w:t>
            </w:r>
            <w:r w:rsidRPr="001365FF">
              <w:rPr>
                <w:rFonts w:ascii="Calibri" w:hAnsi="Calibri" w:cs="Calibri"/>
                <w:sz w:val="22"/>
                <w:szCs w:val="22"/>
              </w:rPr>
              <w:t>dla wszystkich uczestników, w tym osób z niepełnosprawnościami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E527" w14:textId="77777777" w:rsidR="001365FF" w:rsidRPr="00FC7FB1" w:rsidRDefault="001365FF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C9E8" w14:textId="13AA61C1" w:rsidR="001365FF" w:rsidRDefault="002072CC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1A0B9" w14:textId="77777777" w:rsidR="001365FF" w:rsidRPr="00FC7FB1" w:rsidRDefault="001365FF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5FF" w:rsidRPr="00FC7FB1" w14:paraId="69E5A323" w14:textId="77777777" w:rsidTr="00C07B34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136F" w14:textId="2A45A0EB" w:rsidR="001365FF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54C8" w14:textId="0691415A" w:rsidR="001365FF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1365FF">
              <w:rPr>
                <w:rFonts w:ascii="Calibri" w:hAnsi="Calibri" w:cs="Calibri"/>
                <w:sz w:val="22"/>
                <w:szCs w:val="22"/>
              </w:rPr>
              <w:t>apewnienie transportu na miejscu dla wszystkich uczestników, w tym osób z niepełnosprawnościami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(transfer z/na lotnisko, z/na miejsce wizyty studyjnej, do/z obiektu zakwaterowania)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D2CC2" w14:textId="77777777" w:rsidR="001365FF" w:rsidRPr="00FC7FB1" w:rsidRDefault="001365FF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FFD9" w14:textId="4369FA0F" w:rsidR="001365FF" w:rsidRDefault="002072CC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5D47D" w14:textId="77777777" w:rsidR="001365FF" w:rsidRPr="00FC7FB1" w:rsidRDefault="001365FF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7FB1" w:rsidRPr="00FC7FB1" w14:paraId="6BC82031" w14:textId="77777777" w:rsidTr="00C07B34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197B" w14:textId="1B7DB4B9" w:rsidR="00FC7FB1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4805" w14:textId="6EEF82AC" w:rsidR="00FC7FB1" w:rsidRPr="00FC7FB1" w:rsidRDefault="00FC7FB1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 xml:space="preserve">świadczenie usług hotelarskich w </w:t>
            </w:r>
            <w:r w:rsidR="00C07B34">
              <w:rPr>
                <w:rFonts w:ascii="Calibri" w:hAnsi="Calibri" w:cs="Calibri"/>
                <w:sz w:val="22"/>
                <w:szCs w:val="22"/>
              </w:rPr>
              <w:t>Danii</w:t>
            </w:r>
            <w:r w:rsidR="001365FF">
              <w:rPr>
                <w:rFonts w:ascii="Calibri" w:hAnsi="Calibri" w:cs="Calibri"/>
                <w:sz w:val="22"/>
                <w:szCs w:val="22"/>
              </w:rPr>
              <w:t xml:space="preserve"> (nocleg ze śniadaniem)</w:t>
            </w:r>
            <w:r w:rsidR="002072CC">
              <w:rPr>
                <w:rFonts w:ascii="Calibri" w:hAnsi="Calibri" w:cs="Calibri"/>
                <w:sz w:val="22"/>
                <w:szCs w:val="22"/>
              </w:rPr>
              <w:t xml:space="preserve"> 2 doby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B477" w14:textId="77777777" w:rsidR="00FC7FB1" w:rsidRPr="00FC7FB1" w:rsidRDefault="00FC7FB1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3278" w14:textId="0E4D0D80" w:rsidR="00FC7FB1" w:rsidRPr="00FC7FB1" w:rsidRDefault="00C07B34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BD505" w14:textId="77777777" w:rsidR="00FC7FB1" w:rsidRPr="00FC7FB1" w:rsidRDefault="00FC7FB1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7B34" w:rsidRPr="00FC7FB1" w14:paraId="38FA4D24" w14:textId="77777777" w:rsidTr="00C07B34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69E2" w14:textId="2E4D4C7E" w:rsidR="00C07B34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F2F8" w14:textId="27853164" w:rsidR="00C07B34" w:rsidRPr="00FC7FB1" w:rsidRDefault="00C07B34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 xml:space="preserve">świadczenie usług </w:t>
            </w:r>
            <w:r>
              <w:rPr>
                <w:rFonts w:ascii="Calibri" w:hAnsi="Calibri" w:cs="Calibri"/>
                <w:sz w:val="22"/>
                <w:szCs w:val="22"/>
              </w:rPr>
              <w:t>gastronomicznych</w:t>
            </w:r>
            <w:r w:rsidRPr="00FC7FB1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sz w:val="22"/>
                <w:szCs w:val="22"/>
              </w:rPr>
              <w:t>Danii</w:t>
            </w:r>
            <w:r w:rsidRPr="00FC7FB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365FF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FC7FB1">
              <w:rPr>
                <w:rFonts w:ascii="Calibri" w:hAnsi="Calibri" w:cs="Calibri"/>
                <w:sz w:val="22"/>
                <w:szCs w:val="22"/>
              </w:rPr>
              <w:t>obiad</w:t>
            </w:r>
            <w:r w:rsidR="001365FF"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1365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72CC">
              <w:rPr>
                <w:rFonts w:ascii="Calibri" w:hAnsi="Calibri" w:cs="Calibri"/>
                <w:sz w:val="22"/>
                <w:szCs w:val="22"/>
              </w:rPr>
              <w:t>2</w:t>
            </w:r>
            <w:r w:rsidRPr="00FC7FB1">
              <w:rPr>
                <w:rFonts w:ascii="Calibri" w:hAnsi="Calibri" w:cs="Calibri"/>
                <w:sz w:val="22"/>
                <w:szCs w:val="22"/>
              </w:rPr>
              <w:t xml:space="preserve"> kolacj</w:t>
            </w:r>
            <w:r w:rsidR="002072CC">
              <w:rPr>
                <w:rFonts w:ascii="Calibri" w:hAnsi="Calibri" w:cs="Calibri"/>
                <w:sz w:val="22"/>
                <w:szCs w:val="22"/>
              </w:rPr>
              <w:t>e</w:t>
            </w:r>
            <w:r w:rsidR="001365FF">
              <w:rPr>
                <w:rFonts w:ascii="Calibri" w:hAnsi="Calibri" w:cs="Calibri"/>
                <w:sz w:val="22"/>
                <w:szCs w:val="22"/>
              </w:rPr>
              <w:t xml:space="preserve"> oraz przerwy kawowe </w:t>
            </w:r>
            <w:r w:rsidR="002072CC">
              <w:rPr>
                <w:rFonts w:ascii="Calibri" w:hAnsi="Calibri" w:cs="Calibri"/>
                <w:sz w:val="22"/>
                <w:szCs w:val="22"/>
              </w:rPr>
              <w:t>II i III</w:t>
            </w:r>
            <w:r w:rsidR="001365FF">
              <w:rPr>
                <w:rFonts w:ascii="Calibri" w:hAnsi="Calibri" w:cs="Calibri"/>
                <w:sz w:val="22"/>
                <w:szCs w:val="22"/>
              </w:rPr>
              <w:t xml:space="preserve"> dnia wizyty studyjnej</w:t>
            </w:r>
            <w:r w:rsidRPr="00FC7FB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F547" w14:textId="77777777" w:rsidR="00C07B34" w:rsidRPr="00FC7FB1" w:rsidRDefault="00C07B34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06ED3" w14:textId="29B89019" w:rsidR="00C07B34" w:rsidRDefault="00C07B34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859CF" w14:textId="77777777" w:rsidR="00C07B34" w:rsidRPr="00FC7FB1" w:rsidRDefault="00C07B34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7B34" w:rsidRPr="00FC7FB1" w14:paraId="30D4379C" w14:textId="77777777" w:rsidTr="002072CC">
        <w:trPr>
          <w:trHeight w:val="6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EFE8" w14:textId="2AB46B31" w:rsidR="00C07B34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9E14" w14:textId="5AB78780" w:rsidR="00C07B34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Ubezpieczenie uczestników wizyty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366A" w14:textId="77777777" w:rsidR="00C07B34" w:rsidRPr="00FC7FB1" w:rsidRDefault="00C07B34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4F7B" w14:textId="1A3D63D1" w:rsidR="00C07B34" w:rsidRPr="00FC7FB1" w:rsidRDefault="00C07B34" w:rsidP="002C2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60CC2" w14:textId="77777777" w:rsidR="00C07B34" w:rsidRPr="00FC7FB1" w:rsidRDefault="00C07B34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5FF" w:rsidRPr="00FC7FB1" w14:paraId="0CBD7390" w14:textId="77777777" w:rsidTr="00C07B34">
        <w:trPr>
          <w:trHeight w:val="5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2E2D" w14:textId="002EB7D7" w:rsidR="001365FF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512F" w14:textId="21EBF4E7" w:rsidR="001365FF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Świadczenie usług tłumacza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5F66" w14:textId="77777777" w:rsidR="001365FF" w:rsidRPr="00FC7FB1" w:rsidRDefault="001365FF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B87A" w14:textId="77777777" w:rsidR="001365FF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8F3CA" w14:textId="77777777" w:rsidR="001365FF" w:rsidRPr="00FC7FB1" w:rsidRDefault="001365FF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7B34" w:rsidRPr="00FC7FB1" w14:paraId="22EC8452" w14:textId="77777777" w:rsidTr="00C07B34">
        <w:trPr>
          <w:trHeight w:val="5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1FB6" w14:textId="7F541B97" w:rsidR="00C07B34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7AA2" w14:textId="74B18077" w:rsidR="00C07B34" w:rsidRPr="00FC7FB1" w:rsidRDefault="001365FF" w:rsidP="002C29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Opieka pilota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79CF" w14:textId="77777777" w:rsidR="00C07B34" w:rsidRPr="00FC7FB1" w:rsidRDefault="00C07B34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D5B0" w14:textId="77777777" w:rsidR="00C07B34" w:rsidRPr="00FC7FB1" w:rsidRDefault="00C07B34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19276" w14:textId="77777777" w:rsidR="00C07B34" w:rsidRPr="00FC7FB1" w:rsidRDefault="00C07B34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7B34" w:rsidRPr="00FC7FB1" w14:paraId="2EDEF015" w14:textId="77777777" w:rsidTr="00C07B34">
        <w:trPr>
          <w:trHeight w:val="517"/>
        </w:trPr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5C7705" w14:textId="3A97856F" w:rsidR="00C07B34" w:rsidRPr="00FC7FB1" w:rsidRDefault="00C07B34" w:rsidP="002C29B8">
            <w:pPr>
              <w:rPr>
                <w:rFonts w:ascii="Calibri" w:hAnsi="Calibri" w:cs="Calibri"/>
                <w:sz w:val="22"/>
                <w:szCs w:val="22"/>
              </w:rPr>
            </w:pPr>
            <w:r w:rsidRPr="00FC7FB1">
              <w:rPr>
                <w:rFonts w:ascii="Calibri" w:hAnsi="Calibri" w:cs="Calibri"/>
                <w:sz w:val="22"/>
                <w:szCs w:val="22"/>
              </w:rPr>
              <w:t xml:space="preserve">Cena realizacji wizyty studyjnej w </w:t>
            </w:r>
            <w:r>
              <w:rPr>
                <w:rFonts w:ascii="Calibri" w:hAnsi="Calibri" w:cs="Calibri"/>
                <w:sz w:val="22"/>
                <w:szCs w:val="22"/>
              </w:rPr>
              <w:t>Danii</w:t>
            </w:r>
            <w:r w:rsidRPr="00FC7FB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4EDF72" w14:textId="77777777" w:rsidR="00C07B34" w:rsidRPr="00FC7FB1" w:rsidRDefault="00C07B34" w:rsidP="002C29B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649467" w14:textId="2EB458D3" w:rsidR="00FC7FB1" w:rsidRDefault="00FC7FB1" w:rsidP="002C29B8">
      <w:pPr>
        <w:spacing w:before="120" w:after="120"/>
        <w:rPr>
          <w:rFonts w:ascii="Calibri" w:eastAsia="Calibri" w:hAnsi="Calibri"/>
          <w:sz w:val="22"/>
          <w:szCs w:val="22"/>
          <w:lang w:eastAsia="en-US"/>
        </w:rPr>
      </w:pPr>
    </w:p>
    <w:p w14:paraId="57C0543E" w14:textId="086CB434" w:rsidR="00C07B34" w:rsidRDefault="00C07B34" w:rsidP="002C29B8">
      <w:pPr>
        <w:spacing w:before="120" w:after="120"/>
        <w:rPr>
          <w:rFonts w:ascii="Calibri" w:eastAsia="Calibri" w:hAnsi="Calibri"/>
          <w:sz w:val="22"/>
          <w:szCs w:val="22"/>
          <w:lang w:eastAsia="en-US"/>
        </w:rPr>
      </w:pPr>
    </w:p>
    <w:p w14:paraId="4D49F506" w14:textId="77777777" w:rsidR="00C07B34" w:rsidRDefault="00C07B34" w:rsidP="002C29B8">
      <w:pPr>
        <w:spacing w:before="120" w:after="120"/>
        <w:rPr>
          <w:rFonts w:ascii="Calibri" w:eastAsia="Calibri" w:hAnsi="Calibri"/>
          <w:sz w:val="22"/>
          <w:szCs w:val="22"/>
          <w:lang w:eastAsia="en-US"/>
        </w:rPr>
      </w:pPr>
    </w:p>
    <w:p w14:paraId="46821515" w14:textId="677FD8FD" w:rsidR="00C07B34" w:rsidRDefault="00C07B34" w:rsidP="002C29B8">
      <w:pPr>
        <w:spacing w:before="120"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…………………………………………………………………………….</w:t>
      </w:r>
    </w:p>
    <w:p w14:paraId="6A6C5882" w14:textId="4C57270E" w:rsidR="00C07B34" w:rsidRPr="00FC7FB1" w:rsidRDefault="00C07B34" w:rsidP="002C29B8">
      <w:pPr>
        <w:spacing w:before="120" w:after="12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Data i podpis</w:t>
      </w:r>
    </w:p>
    <w:sectPr w:rsidR="00C07B34" w:rsidRPr="00FC7F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B589" w16cex:dateUtc="2021-06-04T12:22:00Z"/>
  <w16cex:commentExtensible w16cex:durableId="2464B66A" w16cex:dateUtc="2021-06-04T12:25:00Z"/>
  <w16cex:commentExtensible w16cex:durableId="2464BFC4" w16cex:dateUtc="2021-06-04T13:05:00Z"/>
  <w16cex:commentExtensible w16cex:durableId="2464C094" w16cex:dateUtc="2021-06-04T13:09:00Z"/>
  <w16cex:commentExtensible w16cex:durableId="2464C254" w16cex:dateUtc="2021-06-04T1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B1E8" w14:textId="77777777" w:rsidR="00D32338" w:rsidRDefault="00D32338" w:rsidP="002C47F6">
      <w:r>
        <w:separator/>
      </w:r>
    </w:p>
  </w:endnote>
  <w:endnote w:type="continuationSeparator" w:id="0">
    <w:p w14:paraId="3D4407B5" w14:textId="77777777" w:rsidR="00D32338" w:rsidRDefault="00D32338" w:rsidP="002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2B6C" w14:textId="77777777" w:rsidR="00D32338" w:rsidRDefault="00D32338" w:rsidP="002C47F6">
      <w:r>
        <w:separator/>
      </w:r>
    </w:p>
  </w:footnote>
  <w:footnote w:type="continuationSeparator" w:id="0">
    <w:p w14:paraId="457C502C" w14:textId="77777777" w:rsidR="00D32338" w:rsidRDefault="00D32338" w:rsidP="002C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CBCA" w14:textId="19EED738" w:rsidR="002C47F6" w:rsidRDefault="002C47F6">
    <w:pPr>
      <w:pStyle w:val="Nagwek"/>
    </w:pPr>
    <w:r w:rsidRPr="00D432C6">
      <w:rPr>
        <w:rFonts w:ascii="Calibri" w:hAnsi="Calibri" w:cs="Calibri"/>
        <w:noProof/>
      </w:rPr>
      <w:drawing>
        <wp:inline distT="0" distB="0" distL="0" distR="0" wp14:anchorId="06A635F7" wp14:editId="1692D47F">
          <wp:extent cx="575691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5CF"/>
    <w:multiLevelType w:val="hybridMultilevel"/>
    <w:tmpl w:val="600C1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9C9"/>
    <w:multiLevelType w:val="hybridMultilevel"/>
    <w:tmpl w:val="87F2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4ED2"/>
    <w:multiLevelType w:val="hybridMultilevel"/>
    <w:tmpl w:val="5B567B6A"/>
    <w:lvl w:ilvl="0" w:tplc="93E0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6F6"/>
    <w:multiLevelType w:val="hybridMultilevel"/>
    <w:tmpl w:val="52421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B1F95"/>
    <w:multiLevelType w:val="hybridMultilevel"/>
    <w:tmpl w:val="C2FA95A4"/>
    <w:lvl w:ilvl="0" w:tplc="54C6C4C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F0A5A"/>
    <w:multiLevelType w:val="hybridMultilevel"/>
    <w:tmpl w:val="39B68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4666"/>
    <w:multiLevelType w:val="hybridMultilevel"/>
    <w:tmpl w:val="E6B8C83C"/>
    <w:lvl w:ilvl="0" w:tplc="5BDA117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44481"/>
    <w:multiLevelType w:val="hybridMultilevel"/>
    <w:tmpl w:val="8E8AC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B4CB4"/>
    <w:multiLevelType w:val="hybridMultilevel"/>
    <w:tmpl w:val="0F9E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228DC"/>
    <w:multiLevelType w:val="hybridMultilevel"/>
    <w:tmpl w:val="5DFE6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12506"/>
    <w:multiLevelType w:val="hybridMultilevel"/>
    <w:tmpl w:val="02F2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07C64"/>
    <w:multiLevelType w:val="hybridMultilevel"/>
    <w:tmpl w:val="EDB4A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31C93"/>
    <w:multiLevelType w:val="hybridMultilevel"/>
    <w:tmpl w:val="7C5AF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706AD"/>
    <w:multiLevelType w:val="hybridMultilevel"/>
    <w:tmpl w:val="72E0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46675"/>
    <w:multiLevelType w:val="hybridMultilevel"/>
    <w:tmpl w:val="BB34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F51E7"/>
    <w:multiLevelType w:val="hybridMultilevel"/>
    <w:tmpl w:val="E4202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43688"/>
    <w:multiLevelType w:val="hybridMultilevel"/>
    <w:tmpl w:val="4FC6C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226B4"/>
    <w:multiLevelType w:val="hybridMultilevel"/>
    <w:tmpl w:val="242AD936"/>
    <w:lvl w:ilvl="0" w:tplc="4C34E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37EAF"/>
    <w:multiLevelType w:val="hybridMultilevel"/>
    <w:tmpl w:val="6A1E7870"/>
    <w:lvl w:ilvl="0" w:tplc="0034185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235C6"/>
    <w:multiLevelType w:val="hybridMultilevel"/>
    <w:tmpl w:val="4AE81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3">
      <w:start w:val="1"/>
      <w:numFmt w:val="upp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80832"/>
    <w:multiLevelType w:val="hybridMultilevel"/>
    <w:tmpl w:val="6A8C0386"/>
    <w:lvl w:ilvl="0" w:tplc="A23EC03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A50A9"/>
    <w:multiLevelType w:val="hybridMultilevel"/>
    <w:tmpl w:val="B184AED4"/>
    <w:lvl w:ilvl="0" w:tplc="08B67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F1BB3"/>
    <w:multiLevelType w:val="hybridMultilevel"/>
    <w:tmpl w:val="9B7A3506"/>
    <w:lvl w:ilvl="0" w:tplc="8E164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3C95"/>
    <w:multiLevelType w:val="hybridMultilevel"/>
    <w:tmpl w:val="C000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F2A1C"/>
    <w:multiLevelType w:val="hybridMultilevel"/>
    <w:tmpl w:val="62E8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76081E"/>
    <w:multiLevelType w:val="hybridMultilevel"/>
    <w:tmpl w:val="52421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66AD"/>
    <w:multiLevelType w:val="hybridMultilevel"/>
    <w:tmpl w:val="94F2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D453E"/>
    <w:multiLevelType w:val="hybridMultilevel"/>
    <w:tmpl w:val="EBEC7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43C68"/>
    <w:multiLevelType w:val="hybridMultilevel"/>
    <w:tmpl w:val="20B40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C8EE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C3A16"/>
    <w:multiLevelType w:val="hybridMultilevel"/>
    <w:tmpl w:val="7F58DFDA"/>
    <w:lvl w:ilvl="0" w:tplc="E794C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6"/>
  </w:num>
  <w:num w:numId="4">
    <w:abstractNumId w:val="16"/>
  </w:num>
  <w:num w:numId="5">
    <w:abstractNumId w:val="27"/>
  </w:num>
  <w:num w:numId="6">
    <w:abstractNumId w:val="31"/>
  </w:num>
  <w:num w:numId="7">
    <w:abstractNumId w:val="0"/>
  </w:num>
  <w:num w:numId="8">
    <w:abstractNumId w:val="26"/>
  </w:num>
  <w:num w:numId="9">
    <w:abstractNumId w:val="12"/>
  </w:num>
  <w:num w:numId="10">
    <w:abstractNumId w:val="21"/>
  </w:num>
  <w:num w:numId="11">
    <w:abstractNumId w:val="18"/>
  </w:num>
  <w:num w:numId="12">
    <w:abstractNumId w:val="7"/>
  </w:num>
  <w:num w:numId="13">
    <w:abstractNumId w:val="11"/>
  </w:num>
  <w:num w:numId="14">
    <w:abstractNumId w:val="40"/>
  </w:num>
  <w:num w:numId="15">
    <w:abstractNumId w:val="20"/>
  </w:num>
  <w:num w:numId="16">
    <w:abstractNumId w:val="10"/>
  </w:num>
  <w:num w:numId="17">
    <w:abstractNumId w:val="8"/>
  </w:num>
  <w:num w:numId="18">
    <w:abstractNumId w:val="2"/>
  </w:num>
  <w:num w:numId="19">
    <w:abstractNumId w:val="43"/>
  </w:num>
  <w:num w:numId="20">
    <w:abstractNumId w:val="15"/>
  </w:num>
  <w:num w:numId="21">
    <w:abstractNumId w:val="4"/>
  </w:num>
  <w:num w:numId="22">
    <w:abstractNumId w:val="14"/>
  </w:num>
  <w:num w:numId="23">
    <w:abstractNumId w:val="5"/>
  </w:num>
  <w:num w:numId="24">
    <w:abstractNumId w:val="6"/>
  </w:num>
  <w:num w:numId="25">
    <w:abstractNumId w:val="30"/>
  </w:num>
  <w:num w:numId="26">
    <w:abstractNumId w:val="22"/>
  </w:num>
  <w:num w:numId="27">
    <w:abstractNumId w:val="38"/>
  </w:num>
  <w:num w:numId="28">
    <w:abstractNumId w:val="44"/>
  </w:num>
  <w:num w:numId="29">
    <w:abstractNumId w:val="35"/>
  </w:num>
  <w:num w:numId="30">
    <w:abstractNumId w:val="23"/>
  </w:num>
  <w:num w:numId="31">
    <w:abstractNumId w:val="42"/>
  </w:num>
  <w:num w:numId="32">
    <w:abstractNumId w:val="39"/>
  </w:num>
  <w:num w:numId="33">
    <w:abstractNumId w:val="34"/>
  </w:num>
  <w:num w:numId="34">
    <w:abstractNumId w:val="9"/>
  </w:num>
  <w:num w:numId="35">
    <w:abstractNumId w:val="19"/>
  </w:num>
  <w:num w:numId="36">
    <w:abstractNumId w:val="13"/>
  </w:num>
  <w:num w:numId="37">
    <w:abstractNumId w:val="3"/>
  </w:num>
  <w:num w:numId="38">
    <w:abstractNumId w:val="41"/>
  </w:num>
  <w:num w:numId="39">
    <w:abstractNumId w:val="29"/>
  </w:num>
  <w:num w:numId="40">
    <w:abstractNumId w:val="28"/>
  </w:num>
  <w:num w:numId="41">
    <w:abstractNumId w:val="33"/>
  </w:num>
  <w:num w:numId="42">
    <w:abstractNumId w:val="32"/>
  </w:num>
  <w:num w:numId="43">
    <w:abstractNumId w:val="24"/>
  </w:num>
  <w:num w:numId="44">
    <w:abstractNumId w:val="2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8E"/>
    <w:rsid w:val="000E31EE"/>
    <w:rsid w:val="000F15B4"/>
    <w:rsid w:val="001365FF"/>
    <w:rsid w:val="001A6008"/>
    <w:rsid w:val="001B372D"/>
    <w:rsid w:val="001D4CEA"/>
    <w:rsid w:val="002072CC"/>
    <w:rsid w:val="002742E7"/>
    <w:rsid w:val="002937DD"/>
    <w:rsid w:val="00296D8E"/>
    <w:rsid w:val="002A7BE4"/>
    <w:rsid w:val="002C29B8"/>
    <w:rsid w:val="002C47F6"/>
    <w:rsid w:val="00300A08"/>
    <w:rsid w:val="0031459E"/>
    <w:rsid w:val="00315F9C"/>
    <w:rsid w:val="0033040A"/>
    <w:rsid w:val="0036420C"/>
    <w:rsid w:val="00407EFD"/>
    <w:rsid w:val="00441DB5"/>
    <w:rsid w:val="0049322A"/>
    <w:rsid w:val="004A0138"/>
    <w:rsid w:val="004C23D4"/>
    <w:rsid w:val="004C680B"/>
    <w:rsid w:val="004C78D7"/>
    <w:rsid w:val="004D77C3"/>
    <w:rsid w:val="004F609B"/>
    <w:rsid w:val="005166FE"/>
    <w:rsid w:val="0055615D"/>
    <w:rsid w:val="005846C7"/>
    <w:rsid w:val="005B3802"/>
    <w:rsid w:val="005D54AC"/>
    <w:rsid w:val="005E2A84"/>
    <w:rsid w:val="005F76E7"/>
    <w:rsid w:val="00637100"/>
    <w:rsid w:val="006E2B26"/>
    <w:rsid w:val="007116F9"/>
    <w:rsid w:val="00746B53"/>
    <w:rsid w:val="00772BCE"/>
    <w:rsid w:val="0079368B"/>
    <w:rsid w:val="00801DA8"/>
    <w:rsid w:val="00810244"/>
    <w:rsid w:val="008504B5"/>
    <w:rsid w:val="0086376D"/>
    <w:rsid w:val="008646E8"/>
    <w:rsid w:val="008D1ADD"/>
    <w:rsid w:val="008D6E13"/>
    <w:rsid w:val="0091373D"/>
    <w:rsid w:val="00917F54"/>
    <w:rsid w:val="00937962"/>
    <w:rsid w:val="0099526A"/>
    <w:rsid w:val="00996AE5"/>
    <w:rsid w:val="009B1F9E"/>
    <w:rsid w:val="009E5D59"/>
    <w:rsid w:val="009F4078"/>
    <w:rsid w:val="00A27FD9"/>
    <w:rsid w:val="00AA5BF7"/>
    <w:rsid w:val="00B05E30"/>
    <w:rsid w:val="00B12E75"/>
    <w:rsid w:val="00B451D7"/>
    <w:rsid w:val="00B56C0B"/>
    <w:rsid w:val="00BC7CFB"/>
    <w:rsid w:val="00BD6B39"/>
    <w:rsid w:val="00C07B34"/>
    <w:rsid w:val="00C1066A"/>
    <w:rsid w:val="00CB037F"/>
    <w:rsid w:val="00CB7214"/>
    <w:rsid w:val="00CE73AA"/>
    <w:rsid w:val="00D027A9"/>
    <w:rsid w:val="00D32338"/>
    <w:rsid w:val="00D35DAE"/>
    <w:rsid w:val="00D3687B"/>
    <w:rsid w:val="00D727E7"/>
    <w:rsid w:val="00DB0571"/>
    <w:rsid w:val="00DB0698"/>
    <w:rsid w:val="00E57EA3"/>
    <w:rsid w:val="00E75E89"/>
    <w:rsid w:val="00E80015"/>
    <w:rsid w:val="00E81935"/>
    <w:rsid w:val="00F038D5"/>
    <w:rsid w:val="00FA6862"/>
    <w:rsid w:val="00FB1028"/>
    <w:rsid w:val="00FC7FB1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12F7"/>
  <w15:chartTrackingRefBased/>
  <w15:docId w15:val="{DA2286E5-6497-4646-A5EE-98B81F1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15B4"/>
    <w:pPr>
      <w:keepNext/>
      <w:keepLines/>
      <w:spacing w:before="360" w:after="360" w:line="288" w:lineRule="auto"/>
      <w:jc w:val="center"/>
      <w:outlineLvl w:val="0"/>
    </w:pPr>
    <w:rPr>
      <w:rFonts w:asciiTheme="minorHAnsi" w:eastAsia="Arial Unicode MS" w:hAnsiTheme="minorHAnsi" w:cstheme="minorHAns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7EA3"/>
    <w:pPr>
      <w:keepNext/>
      <w:keepLines/>
      <w:numPr>
        <w:numId w:val="42"/>
      </w:numPr>
      <w:spacing w:before="240" w:after="120" w:line="288" w:lineRule="auto"/>
      <w:outlineLvl w:val="1"/>
    </w:pPr>
    <w:rPr>
      <w:rFonts w:ascii="Calibri" w:eastAsiaTheme="majorEastAsia" w:hAnsi="Calibri" w:cstheme="majorBidi"/>
      <w:b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037F"/>
    <w:pPr>
      <w:keepNext/>
      <w:keepLines/>
      <w:numPr>
        <w:numId w:val="5"/>
      </w:numPr>
      <w:spacing w:before="120" w:after="120" w:line="288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E2657"/>
    <w:pPr>
      <w:keepNext/>
      <w:keepLines/>
      <w:spacing w:before="120" w:after="120" w:line="288" w:lineRule="auto"/>
      <w:outlineLvl w:val="3"/>
    </w:pPr>
    <w:rPr>
      <w:rFonts w:ascii="Calibri" w:eastAsiaTheme="majorEastAsia" w:hAnsi="Calibri" w:cstheme="majorBidi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15B4"/>
    <w:rPr>
      <w:rFonts w:eastAsia="Arial Unicode MS" w:cstheme="minorHAns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7EA3"/>
    <w:rPr>
      <w:rFonts w:ascii="Calibri" w:eastAsiaTheme="majorEastAsia" w:hAnsi="Calibri" w:cstheme="majorBidi"/>
      <w:b/>
      <w:sz w:val="24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7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7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037F"/>
    <w:rPr>
      <w:rFonts w:ascii="Calibri" w:eastAsiaTheme="majorEastAsia" w:hAnsi="Calibri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2657"/>
    <w:rPr>
      <w:rFonts w:ascii="Calibri" w:eastAsiaTheme="majorEastAsia" w:hAnsi="Calibri" w:cstheme="majorBidi"/>
      <w:b/>
      <w:i/>
      <w:i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66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os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f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tłumaczenia</vt:lpstr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Dania</dc:title>
  <dc:subject/>
  <dc:creator>KKrysik@pfron.org.pl</dc:creator>
  <cp:keywords/>
  <dc:description/>
  <cp:lastModifiedBy>Krysik Katarzyna</cp:lastModifiedBy>
  <cp:revision>16</cp:revision>
  <cp:lastPrinted>2021-09-08T08:30:00Z</cp:lastPrinted>
  <dcterms:created xsi:type="dcterms:W3CDTF">2021-09-07T21:21:00Z</dcterms:created>
  <dcterms:modified xsi:type="dcterms:W3CDTF">2021-09-08T08:31:00Z</dcterms:modified>
</cp:coreProperties>
</file>